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2687234" w:displacedByCustomXml="next"/>
    <w:sdt>
      <w:sdtPr>
        <w:rPr>
          <w:rFonts w:ascii="Calibri" w:eastAsia="Calibri" w:hAnsi="Calibri" w:cs="Calibri"/>
          <w:b w:val="0"/>
          <w:bCs w:val="0"/>
          <w:color w:val="auto"/>
          <w:sz w:val="22"/>
          <w:szCs w:val="22"/>
        </w:rPr>
        <w:id w:val="1742133423"/>
        <w:docPartObj>
          <w:docPartGallery w:val="Table of Contents"/>
          <w:docPartUnique/>
        </w:docPartObj>
      </w:sdtPr>
      <w:sdtEndPr>
        <w:rPr>
          <w:rFonts w:eastAsia="Times New Roman" w:cs="Times New Roman"/>
          <w:noProof/>
        </w:rPr>
      </w:sdtEndPr>
      <w:sdtContent>
        <w:p w14:paraId="13593F5D" w14:textId="0197B445" w:rsidR="000B08AA" w:rsidRPr="008E5A6E" w:rsidRDefault="000B08AA">
          <w:pPr>
            <w:pStyle w:val="Kopvaninhoudsopgave"/>
            <w:rPr>
              <w:rFonts w:ascii="Calibri" w:hAnsi="Calibri"/>
              <w:sz w:val="22"/>
              <w:szCs w:val="22"/>
            </w:rPr>
          </w:pPr>
          <w:r w:rsidRPr="008E5A6E">
            <w:rPr>
              <w:rFonts w:ascii="Calibri" w:hAnsi="Calibri"/>
              <w:sz w:val="22"/>
              <w:szCs w:val="22"/>
            </w:rPr>
            <w:t>Inhoudsopgave</w:t>
          </w:r>
        </w:p>
        <w:p w14:paraId="5BCD79C5" w14:textId="0B1F35B5" w:rsidR="008E5A6E" w:rsidRDefault="000B08AA">
          <w:pPr>
            <w:pStyle w:val="Inhopg2"/>
            <w:tabs>
              <w:tab w:val="right" w:leader="dot" w:pos="9062"/>
            </w:tabs>
            <w:rPr>
              <w:rFonts w:eastAsiaTheme="minorEastAsia" w:cstheme="minorBidi"/>
              <w:i w:val="0"/>
              <w:iCs w:val="0"/>
              <w:noProof/>
              <w:sz w:val="24"/>
              <w:szCs w:val="24"/>
            </w:rPr>
          </w:pPr>
          <w:r w:rsidRPr="008E5A6E">
            <w:rPr>
              <w:rFonts w:ascii="Calibri" w:hAnsi="Calibri"/>
              <w:sz w:val="22"/>
              <w:szCs w:val="22"/>
            </w:rPr>
            <w:fldChar w:fldCharType="begin"/>
          </w:r>
          <w:r w:rsidRPr="008E5A6E">
            <w:rPr>
              <w:rFonts w:ascii="Calibri" w:hAnsi="Calibri"/>
              <w:sz w:val="22"/>
              <w:szCs w:val="22"/>
            </w:rPr>
            <w:instrText>TOC \o "1-3" \h \z \u</w:instrText>
          </w:r>
          <w:r w:rsidRPr="008E5A6E">
            <w:rPr>
              <w:rFonts w:ascii="Calibri" w:hAnsi="Calibri"/>
              <w:sz w:val="22"/>
              <w:szCs w:val="22"/>
            </w:rPr>
            <w:fldChar w:fldCharType="separate"/>
          </w:r>
          <w:hyperlink w:anchor="_Toc53836619" w:history="1">
            <w:r w:rsidR="008E5A6E" w:rsidRPr="00547F43">
              <w:rPr>
                <w:rStyle w:val="Hyperlink"/>
                <w:rFonts w:ascii="Calibri" w:hAnsi="Calibri"/>
                <w:noProof/>
              </w:rPr>
              <w:t>Docentenhandleiding Grenzen aan chemie</w:t>
            </w:r>
            <w:r w:rsidR="008E5A6E">
              <w:rPr>
                <w:noProof/>
                <w:webHidden/>
              </w:rPr>
              <w:tab/>
            </w:r>
            <w:r w:rsidR="008E5A6E">
              <w:rPr>
                <w:noProof/>
                <w:webHidden/>
              </w:rPr>
              <w:fldChar w:fldCharType="begin"/>
            </w:r>
            <w:r w:rsidR="008E5A6E">
              <w:rPr>
                <w:noProof/>
                <w:webHidden/>
              </w:rPr>
              <w:instrText xml:space="preserve"> PAGEREF _Toc53836619 \h </w:instrText>
            </w:r>
            <w:r w:rsidR="008E5A6E">
              <w:rPr>
                <w:noProof/>
                <w:webHidden/>
              </w:rPr>
            </w:r>
            <w:r w:rsidR="008E5A6E">
              <w:rPr>
                <w:noProof/>
                <w:webHidden/>
              </w:rPr>
              <w:fldChar w:fldCharType="separate"/>
            </w:r>
            <w:r w:rsidR="008E5A6E">
              <w:rPr>
                <w:noProof/>
                <w:webHidden/>
              </w:rPr>
              <w:t>2</w:t>
            </w:r>
            <w:r w:rsidR="008E5A6E">
              <w:rPr>
                <w:noProof/>
                <w:webHidden/>
              </w:rPr>
              <w:fldChar w:fldCharType="end"/>
            </w:r>
          </w:hyperlink>
        </w:p>
        <w:p w14:paraId="74C57200" w14:textId="78505707" w:rsidR="008E5A6E" w:rsidRDefault="008E5A6E">
          <w:pPr>
            <w:pStyle w:val="Inhopg2"/>
            <w:tabs>
              <w:tab w:val="right" w:leader="dot" w:pos="9062"/>
            </w:tabs>
            <w:rPr>
              <w:rFonts w:eastAsiaTheme="minorEastAsia" w:cstheme="minorBidi"/>
              <w:i w:val="0"/>
              <w:iCs w:val="0"/>
              <w:noProof/>
              <w:sz w:val="24"/>
              <w:szCs w:val="24"/>
            </w:rPr>
          </w:pPr>
          <w:hyperlink w:anchor="_Toc53836620" w:history="1">
            <w:r w:rsidRPr="00547F43">
              <w:rPr>
                <w:rStyle w:val="Hyperlink"/>
                <w:rFonts w:ascii="Calibri" w:hAnsi="Calibri"/>
                <w:noProof/>
              </w:rPr>
              <w:t>Lesdoelen</w:t>
            </w:r>
            <w:r>
              <w:rPr>
                <w:noProof/>
                <w:webHidden/>
              </w:rPr>
              <w:tab/>
            </w:r>
            <w:r>
              <w:rPr>
                <w:noProof/>
                <w:webHidden/>
              </w:rPr>
              <w:fldChar w:fldCharType="begin"/>
            </w:r>
            <w:r>
              <w:rPr>
                <w:noProof/>
                <w:webHidden/>
              </w:rPr>
              <w:instrText xml:space="preserve"> PAGEREF _Toc53836620 \h </w:instrText>
            </w:r>
            <w:r>
              <w:rPr>
                <w:noProof/>
                <w:webHidden/>
              </w:rPr>
            </w:r>
            <w:r>
              <w:rPr>
                <w:noProof/>
                <w:webHidden/>
              </w:rPr>
              <w:fldChar w:fldCharType="separate"/>
            </w:r>
            <w:r>
              <w:rPr>
                <w:noProof/>
                <w:webHidden/>
              </w:rPr>
              <w:t>2</w:t>
            </w:r>
            <w:r>
              <w:rPr>
                <w:noProof/>
                <w:webHidden/>
              </w:rPr>
              <w:fldChar w:fldCharType="end"/>
            </w:r>
          </w:hyperlink>
        </w:p>
        <w:p w14:paraId="55B3585E" w14:textId="55E56C24" w:rsidR="008E5A6E" w:rsidRDefault="008E5A6E">
          <w:pPr>
            <w:pStyle w:val="Inhopg2"/>
            <w:tabs>
              <w:tab w:val="right" w:leader="dot" w:pos="9062"/>
            </w:tabs>
            <w:rPr>
              <w:rFonts w:eastAsiaTheme="minorEastAsia" w:cstheme="minorBidi"/>
              <w:i w:val="0"/>
              <w:iCs w:val="0"/>
              <w:noProof/>
              <w:sz w:val="24"/>
              <w:szCs w:val="24"/>
            </w:rPr>
          </w:pPr>
          <w:hyperlink w:anchor="_Toc53836621" w:history="1">
            <w:r w:rsidRPr="00547F43">
              <w:rPr>
                <w:rStyle w:val="Hyperlink"/>
                <w:rFonts w:ascii="Calibri" w:hAnsi="Calibri"/>
                <w:noProof/>
              </w:rPr>
              <w:t>Opzet en planning van de module</w:t>
            </w:r>
            <w:r>
              <w:rPr>
                <w:noProof/>
                <w:webHidden/>
              </w:rPr>
              <w:tab/>
            </w:r>
            <w:r>
              <w:rPr>
                <w:noProof/>
                <w:webHidden/>
              </w:rPr>
              <w:fldChar w:fldCharType="begin"/>
            </w:r>
            <w:r>
              <w:rPr>
                <w:noProof/>
                <w:webHidden/>
              </w:rPr>
              <w:instrText xml:space="preserve"> PAGEREF _Toc53836621 \h </w:instrText>
            </w:r>
            <w:r>
              <w:rPr>
                <w:noProof/>
                <w:webHidden/>
              </w:rPr>
            </w:r>
            <w:r>
              <w:rPr>
                <w:noProof/>
                <w:webHidden/>
              </w:rPr>
              <w:fldChar w:fldCharType="separate"/>
            </w:r>
            <w:r>
              <w:rPr>
                <w:noProof/>
                <w:webHidden/>
              </w:rPr>
              <w:t>3</w:t>
            </w:r>
            <w:r>
              <w:rPr>
                <w:noProof/>
                <w:webHidden/>
              </w:rPr>
              <w:fldChar w:fldCharType="end"/>
            </w:r>
          </w:hyperlink>
        </w:p>
        <w:p w14:paraId="5C51FD6A" w14:textId="216D8C44" w:rsidR="008E5A6E" w:rsidRDefault="008E5A6E">
          <w:pPr>
            <w:pStyle w:val="Inhopg3"/>
            <w:tabs>
              <w:tab w:val="right" w:leader="dot" w:pos="9062"/>
            </w:tabs>
            <w:rPr>
              <w:rFonts w:eastAsiaTheme="minorEastAsia" w:cstheme="minorBidi"/>
              <w:noProof/>
              <w:sz w:val="24"/>
              <w:szCs w:val="24"/>
            </w:rPr>
          </w:pPr>
          <w:hyperlink w:anchor="_Toc53836622" w:history="1">
            <w:r w:rsidRPr="00547F43">
              <w:rPr>
                <w:rStyle w:val="Hyperlink"/>
                <w:noProof/>
              </w:rPr>
              <w:t>Rol van de docent</w:t>
            </w:r>
            <w:r>
              <w:rPr>
                <w:noProof/>
                <w:webHidden/>
              </w:rPr>
              <w:tab/>
            </w:r>
            <w:r>
              <w:rPr>
                <w:noProof/>
                <w:webHidden/>
              </w:rPr>
              <w:fldChar w:fldCharType="begin"/>
            </w:r>
            <w:r>
              <w:rPr>
                <w:noProof/>
                <w:webHidden/>
              </w:rPr>
              <w:instrText xml:space="preserve"> PAGEREF _Toc53836622 \h </w:instrText>
            </w:r>
            <w:r>
              <w:rPr>
                <w:noProof/>
                <w:webHidden/>
              </w:rPr>
            </w:r>
            <w:r>
              <w:rPr>
                <w:noProof/>
                <w:webHidden/>
              </w:rPr>
              <w:fldChar w:fldCharType="separate"/>
            </w:r>
            <w:r>
              <w:rPr>
                <w:noProof/>
                <w:webHidden/>
              </w:rPr>
              <w:t>4</w:t>
            </w:r>
            <w:r>
              <w:rPr>
                <w:noProof/>
                <w:webHidden/>
              </w:rPr>
              <w:fldChar w:fldCharType="end"/>
            </w:r>
          </w:hyperlink>
        </w:p>
        <w:p w14:paraId="5073C198" w14:textId="1FA8F201" w:rsidR="008E5A6E" w:rsidRDefault="008E5A6E">
          <w:pPr>
            <w:pStyle w:val="Inhopg3"/>
            <w:tabs>
              <w:tab w:val="right" w:leader="dot" w:pos="9062"/>
            </w:tabs>
            <w:rPr>
              <w:rFonts w:eastAsiaTheme="minorEastAsia" w:cstheme="minorBidi"/>
              <w:noProof/>
              <w:sz w:val="24"/>
              <w:szCs w:val="24"/>
            </w:rPr>
          </w:pPr>
          <w:hyperlink w:anchor="_Toc53836623" w:history="1">
            <w:r w:rsidRPr="00547F43">
              <w:rPr>
                <w:rStyle w:val="Hyperlink"/>
                <w:noProof/>
              </w:rPr>
              <w:t>Aandachtspunten voor de docent</w:t>
            </w:r>
            <w:r>
              <w:rPr>
                <w:noProof/>
                <w:webHidden/>
              </w:rPr>
              <w:tab/>
            </w:r>
            <w:r>
              <w:rPr>
                <w:noProof/>
                <w:webHidden/>
              </w:rPr>
              <w:fldChar w:fldCharType="begin"/>
            </w:r>
            <w:r>
              <w:rPr>
                <w:noProof/>
                <w:webHidden/>
              </w:rPr>
              <w:instrText xml:space="preserve"> PAGEREF _Toc53836623 \h </w:instrText>
            </w:r>
            <w:r>
              <w:rPr>
                <w:noProof/>
                <w:webHidden/>
              </w:rPr>
            </w:r>
            <w:r>
              <w:rPr>
                <w:noProof/>
                <w:webHidden/>
              </w:rPr>
              <w:fldChar w:fldCharType="separate"/>
            </w:r>
            <w:r>
              <w:rPr>
                <w:noProof/>
                <w:webHidden/>
              </w:rPr>
              <w:t>4</w:t>
            </w:r>
            <w:r>
              <w:rPr>
                <w:noProof/>
                <w:webHidden/>
              </w:rPr>
              <w:fldChar w:fldCharType="end"/>
            </w:r>
          </w:hyperlink>
        </w:p>
        <w:p w14:paraId="03D6C841" w14:textId="1D51D0A6" w:rsidR="008E5A6E" w:rsidRDefault="008E5A6E">
          <w:pPr>
            <w:pStyle w:val="Inhopg3"/>
            <w:tabs>
              <w:tab w:val="right" w:leader="dot" w:pos="9062"/>
            </w:tabs>
            <w:rPr>
              <w:rFonts w:eastAsiaTheme="minorEastAsia" w:cstheme="minorBidi"/>
              <w:noProof/>
              <w:sz w:val="24"/>
              <w:szCs w:val="24"/>
            </w:rPr>
          </w:pPr>
          <w:hyperlink w:anchor="_Toc53836624" w:history="1">
            <w:r w:rsidRPr="00547F43">
              <w:rPr>
                <w:rStyle w:val="Hyperlink"/>
                <w:noProof/>
              </w:rPr>
              <w:t>Samenwerking met biologie</w:t>
            </w:r>
            <w:r>
              <w:rPr>
                <w:noProof/>
                <w:webHidden/>
              </w:rPr>
              <w:tab/>
            </w:r>
            <w:r>
              <w:rPr>
                <w:noProof/>
                <w:webHidden/>
              </w:rPr>
              <w:fldChar w:fldCharType="begin"/>
            </w:r>
            <w:r>
              <w:rPr>
                <w:noProof/>
                <w:webHidden/>
              </w:rPr>
              <w:instrText xml:space="preserve"> PAGEREF _Toc53836624 \h </w:instrText>
            </w:r>
            <w:r>
              <w:rPr>
                <w:noProof/>
                <w:webHidden/>
              </w:rPr>
            </w:r>
            <w:r>
              <w:rPr>
                <w:noProof/>
                <w:webHidden/>
              </w:rPr>
              <w:fldChar w:fldCharType="separate"/>
            </w:r>
            <w:r>
              <w:rPr>
                <w:noProof/>
                <w:webHidden/>
              </w:rPr>
              <w:t>4</w:t>
            </w:r>
            <w:r>
              <w:rPr>
                <w:noProof/>
                <w:webHidden/>
              </w:rPr>
              <w:fldChar w:fldCharType="end"/>
            </w:r>
          </w:hyperlink>
        </w:p>
        <w:p w14:paraId="61CD0588" w14:textId="4C9D3EC7" w:rsidR="008E5A6E" w:rsidRDefault="008E5A6E">
          <w:pPr>
            <w:pStyle w:val="Inhopg2"/>
            <w:tabs>
              <w:tab w:val="right" w:leader="dot" w:pos="9062"/>
            </w:tabs>
            <w:rPr>
              <w:rFonts w:eastAsiaTheme="minorEastAsia" w:cstheme="minorBidi"/>
              <w:i w:val="0"/>
              <w:iCs w:val="0"/>
              <w:noProof/>
              <w:sz w:val="24"/>
              <w:szCs w:val="24"/>
            </w:rPr>
          </w:pPr>
          <w:hyperlink w:anchor="_Toc53836625" w:history="1">
            <w:r w:rsidRPr="00547F43">
              <w:rPr>
                <w:rStyle w:val="Hyperlink"/>
                <w:rFonts w:ascii="Calibri" w:hAnsi="Calibri"/>
                <w:noProof/>
              </w:rPr>
              <w:t>Theoretische onderbouwing</w:t>
            </w:r>
            <w:r>
              <w:rPr>
                <w:noProof/>
                <w:webHidden/>
              </w:rPr>
              <w:tab/>
            </w:r>
            <w:r>
              <w:rPr>
                <w:noProof/>
                <w:webHidden/>
              </w:rPr>
              <w:fldChar w:fldCharType="begin"/>
            </w:r>
            <w:r>
              <w:rPr>
                <w:noProof/>
                <w:webHidden/>
              </w:rPr>
              <w:instrText xml:space="preserve"> PAGEREF _Toc53836625 \h </w:instrText>
            </w:r>
            <w:r>
              <w:rPr>
                <w:noProof/>
                <w:webHidden/>
              </w:rPr>
            </w:r>
            <w:r>
              <w:rPr>
                <w:noProof/>
                <w:webHidden/>
              </w:rPr>
              <w:fldChar w:fldCharType="separate"/>
            </w:r>
            <w:r>
              <w:rPr>
                <w:noProof/>
                <w:webHidden/>
              </w:rPr>
              <w:t>5</w:t>
            </w:r>
            <w:r>
              <w:rPr>
                <w:noProof/>
                <w:webHidden/>
              </w:rPr>
              <w:fldChar w:fldCharType="end"/>
            </w:r>
          </w:hyperlink>
        </w:p>
        <w:p w14:paraId="115A1AC9" w14:textId="29844C6A" w:rsidR="008E5A6E" w:rsidRDefault="008E5A6E">
          <w:pPr>
            <w:pStyle w:val="Inhopg3"/>
            <w:tabs>
              <w:tab w:val="right" w:leader="dot" w:pos="9062"/>
            </w:tabs>
            <w:rPr>
              <w:rFonts w:eastAsiaTheme="minorEastAsia" w:cstheme="minorBidi"/>
              <w:noProof/>
              <w:sz w:val="24"/>
              <w:szCs w:val="24"/>
            </w:rPr>
          </w:pPr>
          <w:hyperlink w:anchor="_Toc53836626" w:history="1">
            <w:r w:rsidRPr="00547F43">
              <w:rPr>
                <w:rStyle w:val="Hyperlink"/>
                <w:rFonts w:ascii="Calibri" w:hAnsi="Calibri"/>
                <w:noProof/>
              </w:rPr>
              <w:t>Herhaling</w:t>
            </w:r>
            <w:r>
              <w:rPr>
                <w:noProof/>
                <w:webHidden/>
              </w:rPr>
              <w:tab/>
            </w:r>
            <w:r>
              <w:rPr>
                <w:noProof/>
                <w:webHidden/>
              </w:rPr>
              <w:fldChar w:fldCharType="begin"/>
            </w:r>
            <w:r>
              <w:rPr>
                <w:noProof/>
                <w:webHidden/>
              </w:rPr>
              <w:instrText xml:space="preserve"> PAGEREF _Toc53836626 \h </w:instrText>
            </w:r>
            <w:r>
              <w:rPr>
                <w:noProof/>
                <w:webHidden/>
              </w:rPr>
            </w:r>
            <w:r>
              <w:rPr>
                <w:noProof/>
                <w:webHidden/>
              </w:rPr>
              <w:fldChar w:fldCharType="separate"/>
            </w:r>
            <w:r>
              <w:rPr>
                <w:noProof/>
                <w:webHidden/>
              </w:rPr>
              <w:t>5</w:t>
            </w:r>
            <w:r>
              <w:rPr>
                <w:noProof/>
                <w:webHidden/>
              </w:rPr>
              <w:fldChar w:fldCharType="end"/>
            </w:r>
          </w:hyperlink>
        </w:p>
        <w:p w14:paraId="48C24578" w14:textId="63C4A80C" w:rsidR="008E5A6E" w:rsidRDefault="008E5A6E">
          <w:pPr>
            <w:pStyle w:val="Inhopg3"/>
            <w:tabs>
              <w:tab w:val="right" w:leader="dot" w:pos="9062"/>
            </w:tabs>
            <w:rPr>
              <w:rFonts w:eastAsiaTheme="minorEastAsia" w:cstheme="minorBidi"/>
              <w:noProof/>
              <w:sz w:val="24"/>
              <w:szCs w:val="24"/>
            </w:rPr>
          </w:pPr>
          <w:hyperlink w:anchor="_Toc53836627" w:history="1">
            <w:r w:rsidRPr="00547F43">
              <w:rPr>
                <w:rStyle w:val="Hyperlink"/>
                <w:rFonts w:ascii="Calibri" w:hAnsi="Calibri"/>
                <w:noProof/>
              </w:rPr>
              <w:t>Samenhang tussen vakken biologie en scheikunde</w:t>
            </w:r>
            <w:r>
              <w:rPr>
                <w:noProof/>
                <w:webHidden/>
              </w:rPr>
              <w:tab/>
            </w:r>
            <w:r>
              <w:rPr>
                <w:noProof/>
                <w:webHidden/>
              </w:rPr>
              <w:fldChar w:fldCharType="begin"/>
            </w:r>
            <w:r>
              <w:rPr>
                <w:noProof/>
                <w:webHidden/>
              </w:rPr>
              <w:instrText xml:space="preserve"> PAGEREF _Toc53836627 \h </w:instrText>
            </w:r>
            <w:r>
              <w:rPr>
                <w:noProof/>
                <w:webHidden/>
              </w:rPr>
            </w:r>
            <w:r>
              <w:rPr>
                <w:noProof/>
                <w:webHidden/>
              </w:rPr>
              <w:fldChar w:fldCharType="separate"/>
            </w:r>
            <w:r>
              <w:rPr>
                <w:noProof/>
                <w:webHidden/>
              </w:rPr>
              <w:t>5</w:t>
            </w:r>
            <w:r>
              <w:rPr>
                <w:noProof/>
                <w:webHidden/>
              </w:rPr>
              <w:fldChar w:fldCharType="end"/>
            </w:r>
          </w:hyperlink>
        </w:p>
        <w:p w14:paraId="5FEFEC20" w14:textId="4F2F0420" w:rsidR="008E5A6E" w:rsidRDefault="008E5A6E">
          <w:pPr>
            <w:pStyle w:val="Inhopg3"/>
            <w:tabs>
              <w:tab w:val="right" w:leader="dot" w:pos="9062"/>
            </w:tabs>
            <w:rPr>
              <w:rFonts w:eastAsiaTheme="minorEastAsia" w:cstheme="minorBidi"/>
              <w:noProof/>
              <w:sz w:val="24"/>
              <w:szCs w:val="24"/>
            </w:rPr>
          </w:pPr>
          <w:hyperlink w:anchor="_Toc53836628" w:history="1">
            <w:r w:rsidRPr="00547F43">
              <w:rPr>
                <w:rStyle w:val="Hyperlink"/>
                <w:rFonts w:ascii="Calibri" w:hAnsi="Calibri"/>
                <w:noProof/>
              </w:rPr>
              <w:t>Wetenschappelijk onderzoek</w:t>
            </w:r>
            <w:r>
              <w:rPr>
                <w:noProof/>
                <w:webHidden/>
              </w:rPr>
              <w:tab/>
            </w:r>
            <w:r>
              <w:rPr>
                <w:noProof/>
                <w:webHidden/>
              </w:rPr>
              <w:fldChar w:fldCharType="begin"/>
            </w:r>
            <w:r>
              <w:rPr>
                <w:noProof/>
                <w:webHidden/>
              </w:rPr>
              <w:instrText xml:space="preserve"> PAGEREF _Toc53836628 \h </w:instrText>
            </w:r>
            <w:r>
              <w:rPr>
                <w:noProof/>
                <w:webHidden/>
              </w:rPr>
            </w:r>
            <w:r>
              <w:rPr>
                <w:noProof/>
                <w:webHidden/>
              </w:rPr>
              <w:fldChar w:fldCharType="separate"/>
            </w:r>
            <w:r>
              <w:rPr>
                <w:noProof/>
                <w:webHidden/>
              </w:rPr>
              <w:t>5</w:t>
            </w:r>
            <w:r>
              <w:rPr>
                <w:noProof/>
                <w:webHidden/>
              </w:rPr>
              <w:fldChar w:fldCharType="end"/>
            </w:r>
          </w:hyperlink>
        </w:p>
        <w:p w14:paraId="1242782C" w14:textId="63198548" w:rsidR="008E5A6E" w:rsidRDefault="008E5A6E">
          <w:pPr>
            <w:pStyle w:val="Inhopg3"/>
            <w:tabs>
              <w:tab w:val="right" w:leader="dot" w:pos="9062"/>
            </w:tabs>
            <w:rPr>
              <w:rFonts w:eastAsiaTheme="minorEastAsia" w:cstheme="minorBidi"/>
              <w:noProof/>
              <w:sz w:val="24"/>
              <w:szCs w:val="24"/>
            </w:rPr>
          </w:pPr>
          <w:hyperlink w:anchor="_Toc53836629" w:history="1">
            <w:r w:rsidRPr="00547F43">
              <w:rPr>
                <w:rStyle w:val="Hyperlink"/>
                <w:rFonts w:ascii="Calibri" w:hAnsi="Calibri"/>
                <w:noProof/>
              </w:rPr>
              <w:t>Discussie in de klas en ethiek</w:t>
            </w:r>
            <w:r>
              <w:rPr>
                <w:noProof/>
                <w:webHidden/>
              </w:rPr>
              <w:tab/>
            </w:r>
            <w:r>
              <w:rPr>
                <w:noProof/>
                <w:webHidden/>
              </w:rPr>
              <w:fldChar w:fldCharType="begin"/>
            </w:r>
            <w:r>
              <w:rPr>
                <w:noProof/>
                <w:webHidden/>
              </w:rPr>
              <w:instrText xml:space="preserve"> PAGEREF _Toc53836629 \h </w:instrText>
            </w:r>
            <w:r>
              <w:rPr>
                <w:noProof/>
                <w:webHidden/>
              </w:rPr>
            </w:r>
            <w:r>
              <w:rPr>
                <w:noProof/>
                <w:webHidden/>
              </w:rPr>
              <w:fldChar w:fldCharType="separate"/>
            </w:r>
            <w:r>
              <w:rPr>
                <w:noProof/>
                <w:webHidden/>
              </w:rPr>
              <w:t>6</w:t>
            </w:r>
            <w:r>
              <w:rPr>
                <w:noProof/>
                <w:webHidden/>
              </w:rPr>
              <w:fldChar w:fldCharType="end"/>
            </w:r>
          </w:hyperlink>
        </w:p>
        <w:p w14:paraId="1B08DCB8" w14:textId="3D352AAE" w:rsidR="008E5A6E" w:rsidRDefault="008E5A6E">
          <w:pPr>
            <w:pStyle w:val="Inhopg3"/>
            <w:tabs>
              <w:tab w:val="right" w:leader="dot" w:pos="9062"/>
            </w:tabs>
            <w:rPr>
              <w:rFonts w:eastAsiaTheme="minorEastAsia" w:cstheme="minorBidi"/>
              <w:noProof/>
              <w:sz w:val="24"/>
              <w:szCs w:val="24"/>
            </w:rPr>
          </w:pPr>
          <w:hyperlink w:anchor="_Toc53836630" w:history="1">
            <w:r w:rsidRPr="00547F43">
              <w:rPr>
                <w:rStyle w:val="Hyperlink"/>
                <w:rFonts w:ascii="Calibri" w:hAnsi="Calibri"/>
                <w:noProof/>
              </w:rPr>
              <w:t>Posterpresentatie</w:t>
            </w:r>
            <w:r>
              <w:rPr>
                <w:noProof/>
                <w:webHidden/>
              </w:rPr>
              <w:tab/>
            </w:r>
            <w:r>
              <w:rPr>
                <w:noProof/>
                <w:webHidden/>
              </w:rPr>
              <w:fldChar w:fldCharType="begin"/>
            </w:r>
            <w:r>
              <w:rPr>
                <w:noProof/>
                <w:webHidden/>
              </w:rPr>
              <w:instrText xml:space="preserve"> PAGEREF _Toc53836630 \h </w:instrText>
            </w:r>
            <w:r>
              <w:rPr>
                <w:noProof/>
                <w:webHidden/>
              </w:rPr>
            </w:r>
            <w:r>
              <w:rPr>
                <w:noProof/>
                <w:webHidden/>
              </w:rPr>
              <w:fldChar w:fldCharType="separate"/>
            </w:r>
            <w:r>
              <w:rPr>
                <w:noProof/>
                <w:webHidden/>
              </w:rPr>
              <w:t>6</w:t>
            </w:r>
            <w:r>
              <w:rPr>
                <w:noProof/>
                <w:webHidden/>
              </w:rPr>
              <w:fldChar w:fldCharType="end"/>
            </w:r>
          </w:hyperlink>
        </w:p>
        <w:p w14:paraId="3E08432E" w14:textId="1459911C" w:rsidR="008E5A6E" w:rsidRDefault="008E5A6E">
          <w:pPr>
            <w:pStyle w:val="Inhopg2"/>
            <w:tabs>
              <w:tab w:val="right" w:leader="dot" w:pos="9062"/>
            </w:tabs>
            <w:rPr>
              <w:rFonts w:eastAsiaTheme="minorEastAsia" w:cstheme="minorBidi"/>
              <w:i w:val="0"/>
              <w:iCs w:val="0"/>
              <w:noProof/>
              <w:sz w:val="24"/>
              <w:szCs w:val="24"/>
            </w:rPr>
          </w:pPr>
          <w:hyperlink w:anchor="_Toc53836631" w:history="1">
            <w:r w:rsidRPr="00547F43">
              <w:rPr>
                <w:rStyle w:val="Hyperlink"/>
                <w:noProof/>
              </w:rPr>
              <w:t>Feedback collega scheikunde</w:t>
            </w:r>
            <w:r>
              <w:rPr>
                <w:noProof/>
                <w:webHidden/>
              </w:rPr>
              <w:tab/>
            </w:r>
            <w:r>
              <w:rPr>
                <w:noProof/>
                <w:webHidden/>
              </w:rPr>
              <w:fldChar w:fldCharType="begin"/>
            </w:r>
            <w:r>
              <w:rPr>
                <w:noProof/>
                <w:webHidden/>
              </w:rPr>
              <w:instrText xml:space="preserve"> PAGEREF _Toc53836631 \h </w:instrText>
            </w:r>
            <w:r>
              <w:rPr>
                <w:noProof/>
                <w:webHidden/>
              </w:rPr>
            </w:r>
            <w:r>
              <w:rPr>
                <w:noProof/>
                <w:webHidden/>
              </w:rPr>
              <w:fldChar w:fldCharType="separate"/>
            </w:r>
            <w:r>
              <w:rPr>
                <w:noProof/>
                <w:webHidden/>
              </w:rPr>
              <w:t>7</w:t>
            </w:r>
            <w:r>
              <w:rPr>
                <w:noProof/>
                <w:webHidden/>
              </w:rPr>
              <w:fldChar w:fldCharType="end"/>
            </w:r>
          </w:hyperlink>
        </w:p>
        <w:p w14:paraId="5E06085C" w14:textId="0D760B4E" w:rsidR="008E5A6E" w:rsidRDefault="008E5A6E">
          <w:pPr>
            <w:pStyle w:val="Inhopg2"/>
            <w:tabs>
              <w:tab w:val="right" w:leader="dot" w:pos="9062"/>
            </w:tabs>
            <w:rPr>
              <w:rFonts w:eastAsiaTheme="minorEastAsia" w:cstheme="minorBidi"/>
              <w:i w:val="0"/>
              <w:iCs w:val="0"/>
              <w:noProof/>
              <w:sz w:val="24"/>
              <w:szCs w:val="24"/>
            </w:rPr>
          </w:pPr>
          <w:hyperlink w:anchor="_Toc53836632" w:history="1">
            <w:r w:rsidRPr="00547F43">
              <w:rPr>
                <w:rStyle w:val="Hyperlink"/>
                <w:noProof/>
              </w:rPr>
              <w:t>Verwerking feedback</w:t>
            </w:r>
            <w:r>
              <w:rPr>
                <w:noProof/>
                <w:webHidden/>
              </w:rPr>
              <w:tab/>
            </w:r>
            <w:r>
              <w:rPr>
                <w:noProof/>
                <w:webHidden/>
              </w:rPr>
              <w:fldChar w:fldCharType="begin"/>
            </w:r>
            <w:r>
              <w:rPr>
                <w:noProof/>
                <w:webHidden/>
              </w:rPr>
              <w:instrText xml:space="preserve"> PAGEREF _Toc53836632 \h </w:instrText>
            </w:r>
            <w:r>
              <w:rPr>
                <w:noProof/>
                <w:webHidden/>
              </w:rPr>
            </w:r>
            <w:r>
              <w:rPr>
                <w:noProof/>
                <w:webHidden/>
              </w:rPr>
              <w:fldChar w:fldCharType="separate"/>
            </w:r>
            <w:r>
              <w:rPr>
                <w:noProof/>
                <w:webHidden/>
              </w:rPr>
              <w:t>7</w:t>
            </w:r>
            <w:r>
              <w:rPr>
                <w:noProof/>
                <w:webHidden/>
              </w:rPr>
              <w:fldChar w:fldCharType="end"/>
            </w:r>
          </w:hyperlink>
        </w:p>
        <w:p w14:paraId="287BAAA8" w14:textId="50CCB169" w:rsidR="008E5A6E" w:rsidRDefault="008E5A6E">
          <w:pPr>
            <w:pStyle w:val="Inhopg2"/>
            <w:tabs>
              <w:tab w:val="right" w:leader="dot" w:pos="9062"/>
            </w:tabs>
            <w:rPr>
              <w:rFonts w:eastAsiaTheme="minorEastAsia" w:cstheme="minorBidi"/>
              <w:i w:val="0"/>
              <w:iCs w:val="0"/>
              <w:noProof/>
              <w:sz w:val="24"/>
              <w:szCs w:val="24"/>
            </w:rPr>
          </w:pPr>
          <w:hyperlink w:anchor="_Toc53836633" w:history="1">
            <w:r w:rsidRPr="00547F43">
              <w:rPr>
                <w:rStyle w:val="Hyperlink"/>
                <w:noProof/>
              </w:rPr>
              <w:t>Literatuurlijst</w:t>
            </w:r>
            <w:r>
              <w:rPr>
                <w:noProof/>
                <w:webHidden/>
              </w:rPr>
              <w:tab/>
            </w:r>
            <w:r>
              <w:rPr>
                <w:noProof/>
                <w:webHidden/>
              </w:rPr>
              <w:fldChar w:fldCharType="begin"/>
            </w:r>
            <w:r>
              <w:rPr>
                <w:noProof/>
                <w:webHidden/>
              </w:rPr>
              <w:instrText xml:space="preserve"> PAGEREF _Toc53836633 \h </w:instrText>
            </w:r>
            <w:r>
              <w:rPr>
                <w:noProof/>
                <w:webHidden/>
              </w:rPr>
            </w:r>
            <w:r>
              <w:rPr>
                <w:noProof/>
                <w:webHidden/>
              </w:rPr>
              <w:fldChar w:fldCharType="separate"/>
            </w:r>
            <w:r>
              <w:rPr>
                <w:noProof/>
                <w:webHidden/>
              </w:rPr>
              <w:t>8</w:t>
            </w:r>
            <w:r>
              <w:rPr>
                <w:noProof/>
                <w:webHidden/>
              </w:rPr>
              <w:fldChar w:fldCharType="end"/>
            </w:r>
          </w:hyperlink>
        </w:p>
        <w:p w14:paraId="2B4EC4D3" w14:textId="3997403E" w:rsidR="008E5A6E" w:rsidRDefault="008E5A6E">
          <w:pPr>
            <w:pStyle w:val="Inhopg2"/>
            <w:tabs>
              <w:tab w:val="right" w:leader="dot" w:pos="9062"/>
            </w:tabs>
            <w:rPr>
              <w:rFonts w:eastAsiaTheme="minorEastAsia" w:cstheme="minorBidi"/>
              <w:i w:val="0"/>
              <w:iCs w:val="0"/>
              <w:noProof/>
              <w:sz w:val="24"/>
              <w:szCs w:val="24"/>
            </w:rPr>
          </w:pPr>
          <w:hyperlink w:anchor="_Toc53836634" w:history="1">
            <w:r w:rsidRPr="00547F43">
              <w:rPr>
                <w:rStyle w:val="Hyperlink"/>
                <w:rFonts w:ascii="Calibri" w:hAnsi="Calibri"/>
                <w:noProof/>
              </w:rPr>
              <w:t>Bijlagen</w:t>
            </w:r>
            <w:r>
              <w:rPr>
                <w:noProof/>
                <w:webHidden/>
              </w:rPr>
              <w:tab/>
            </w:r>
            <w:r>
              <w:rPr>
                <w:noProof/>
                <w:webHidden/>
              </w:rPr>
              <w:fldChar w:fldCharType="begin"/>
            </w:r>
            <w:r>
              <w:rPr>
                <w:noProof/>
                <w:webHidden/>
              </w:rPr>
              <w:instrText xml:space="preserve"> PAGEREF _Toc53836634 \h </w:instrText>
            </w:r>
            <w:r>
              <w:rPr>
                <w:noProof/>
                <w:webHidden/>
              </w:rPr>
            </w:r>
            <w:r>
              <w:rPr>
                <w:noProof/>
                <w:webHidden/>
              </w:rPr>
              <w:fldChar w:fldCharType="separate"/>
            </w:r>
            <w:r>
              <w:rPr>
                <w:noProof/>
                <w:webHidden/>
              </w:rPr>
              <w:t>9</w:t>
            </w:r>
            <w:r>
              <w:rPr>
                <w:noProof/>
                <w:webHidden/>
              </w:rPr>
              <w:fldChar w:fldCharType="end"/>
            </w:r>
          </w:hyperlink>
        </w:p>
        <w:p w14:paraId="07E1ABAC" w14:textId="23F4B5D7" w:rsidR="008E5A6E" w:rsidRDefault="008E5A6E">
          <w:pPr>
            <w:pStyle w:val="Inhopg3"/>
            <w:tabs>
              <w:tab w:val="right" w:leader="dot" w:pos="9062"/>
            </w:tabs>
            <w:rPr>
              <w:rFonts w:eastAsiaTheme="minorEastAsia" w:cstheme="minorBidi"/>
              <w:noProof/>
              <w:sz w:val="24"/>
              <w:szCs w:val="24"/>
            </w:rPr>
          </w:pPr>
          <w:hyperlink w:anchor="_Toc53836635" w:history="1">
            <w:r w:rsidRPr="00547F43">
              <w:rPr>
                <w:rStyle w:val="Hyperlink"/>
                <w:rFonts w:ascii="Calibri" w:hAnsi="Calibri"/>
                <w:noProof/>
              </w:rPr>
              <w:t>Eindtermen</w:t>
            </w:r>
            <w:r>
              <w:rPr>
                <w:noProof/>
                <w:webHidden/>
              </w:rPr>
              <w:tab/>
            </w:r>
            <w:r>
              <w:rPr>
                <w:noProof/>
                <w:webHidden/>
              </w:rPr>
              <w:fldChar w:fldCharType="begin"/>
            </w:r>
            <w:r>
              <w:rPr>
                <w:noProof/>
                <w:webHidden/>
              </w:rPr>
              <w:instrText xml:space="preserve"> PAGEREF _Toc53836635 \h </w:instrText>
            </w:r>
            <w:r>
              <w:rPr>
                <w:noProof/>
                <w:webHidden/>
              </w:rPr>
            </w:r>
            <w:r>
              <w:rPr>
                <w:noProof/>
                <w:webHidden/>
              </w:rPr>
              <w:fldChar w:fldCharType="separate"/>
            </w:r>
            <w:r>
              <w:rPr>
                <w:noProof/>
                <w:webHidden/>
              </w:rPr>
              <w:t>9</w:t>
            </w:r>
            <w:r>
              <w:rPr>
                <w:noProof/>
                <w:webHidden/>
              </w:rPr>
              <w:fldChar w:fldCharType="end"/>
            </w:r>
          </w:hyperlink>
        </w:p>
        <w:p w14:paraId="778390DD" w14:textId="26D5304F" w:rsidR="008E5A6E" w:rsidRDefault="008E5A6E">
          <w:pPr>
            <w:pStyle w:val="Inhopg3"/>
            <w:tabs>
              <w:tab w:val="right" w:leader="dot" w:pos="9062"/>
            </w:tabs>
            <w:rPr>
              <w:rFonts w:eastAsiaTheme="minorEastAsia" w:cstheme="minorBidi"/>
              <w:noProof/>
              <w:sz w:val="24"/>
              <w:szCs w:val="24"/>
            </w:rPr>
          </w:pPr>
          <w:hyperlink w:anchor="_Toc53836636" w:history="1">
            <w:r w:rsidRPr="00547F43">
              <w:rPr>
                <w:rStyle w:val="Hyperlink"/>
                <w:rFonts w:ascii="Calibri" w:hAnsi="Calibri"/>
                <w:noProof/>
              </w:rPr>
              <w:t>Beoordelingscriteria poster</w:t>
            </w:r>
            <w:r>
              <w:rPr>
                <w:noProof/>
                <w:webHidden/>
              </w:rPr>
              <w:tab/>
            </w:r>
            <w:r>
              <w:rPr>
                <w:noProof/>
                <w:webHidden/>
              </w:rPr>
              <w:fldChar w:fldCharType="begin"/>
            </w:r>
            <w:r>
              <w:rPr>
                <w:noProof/>
                <w:webHidden/>
              </w:rPr>
              <w:instrText xml:space="preserve"> PAGEREF _Toc53836636 \h </w:instrText>
            </w:r>
            <w:r>
              <w:rPr>
                <w:noProof/>
                <w:webHidden/>
              </w:rPr>
            </w:r>
            <w:r>
              <w:rPr>
                <w:noProof/>
                <w:webHidden/>
              </w:rPr>
              <w:fldChar w:fldCharType="separate"/>
            </w:r>
            <w:r>
              <w:rPr>
                <w:noProof/>
                <w:webHidden/>
              </w:rPr>
              <w:t>11</w:t>
            </w:r>
            <w:r>
              <w:rPr>
                <w:noProof/>
                <w:webHidden/>
              </w:rPr>
              <w:fldChar w:fldCharType="end"/>
            </w:r>
          </w:hyperlink>
        </w:p>
        <w:p w14:paraId="0D597502" w14:textId="13FEFF2C" w:rsidR="008E5A6E" w:rsidRDefault="008E5A6E">
          <w:pPr>
            <w:pStyle w:val="Inhopg3"/>
            <w:tabs>
              <w:tab w:val="right" w:leader="dot" w:pos="9062"/>
            </w:tabs>
            <w:rPr>
              <w:rFonts w:eastAsiaTheme="minorEastAsia" w:cstheme="minorBidi"/>
              <w:noProof/>
              <w:sz w:val="24"/>
              <w:szCs w:val="24"/>
            </w:rPr>
          </w:pPr>
          <w:hyperlink w:anchor="_Toc53836637" w:history="1">
            <w:r w:rsidRPr="00547F43">
              <w:rPr>
                <w:rStyle w:val="Hyperlink"/>
                <w:rFonts w:ascii="Calibri" w:hAnsi="Calibri"/>
                <w:noProof/>
              </w:rPr>
              <w:t>Antwoordmodel A en U vragen</w:t>
            </w:r>
            <w:r>
              <w:rPr>
                <w:noProof/>
                <w:webHidden/>
              </w:rPr>
              <w:tab/>
            </w:r>
            <w:r>
              <w:rPr>
                <w:noProof/>
                <w:webHidden/>
              </w:rPr>
              <w:fldChar w:fldCharType="begin"/>
            </w:r>
            <w:r>
              <w:rPr>
                <w:noProof/>
                <w:webHidden/>
              </w:rPr>
              <w:instrText xml:space="preserve"> PAGEREF _Toc53836637 \h </w:instrText>
            </w:r>
            <w:r>
              <w:rPr>
                <w:noProof/>
                <w:webHidden/>
              </w:rPr>
            </w:r>
            <w:r>
              <w:rPr>
                <w:noProof/>
                <w:webHidden/>
              </w:rPr>
              <w:fldChar w:fldCharType="separate"/>
            </w:r>
            <w:r>
              <w:rPr>
                <w:noProof/>
                <w:webHidden/>
              </w:rPr>
              <w:t>12</w:t>
            </w:r>
            <w:r>
              <w:rPr>
                <w:noProof/>
                <w:webHidden/>
              </w:rPr>
              <w:fldChar w:fldCharType="end"/>
            </w:r>
          </w:hyperlink>
        </w:p>
        <w:p w14:paraId="61E09672" w14:textId="3BEA97FB" w:rsidR="000B08AA" w:rsidRPr="008E5A6E" w:rsidRDefault="000B08AA">
          <w:pPr>
            <w:rPr>
              <w:rFonts w:ascii="Calibri" w:hAnsi="Calibri"/>
              <w:sz w:val="22"/>
              <w:szCs w:val="22"/>
            </w:rPr>
          </w:pPr>
          <w:r w:rsidRPr="008E5A6E">
            <w:rPr>
              <w:rFonts w:ascii="Calibri" w:hAnsi="Calibri"/>
              <w:b/>
              <w:bCs/>
              <w:noProof/>
              <w:sz w:val="22"/>
              <w:szCs w:val="22"/>
            </w:rPr>
            <w:fldChar w:fldCharType="end"/>
          </w:r>
        </w:p>
      </w:sdtContent>
    </w:sdt>
    <w:p w14:paraId="29D3AE68" w14:textId="77777777" w:rsidR="000B08AA" w:rsidRPr="008E5A6E" w:rsidRDefault="000B08AA">
      <w:pPr>
        <w:rPr>
          <w:rFonts w:ascii="Calibri" w:eastAsiaTheme="majorEastAsia" w:hAnsi="Calibri" w:cstheme="majorBidi"/>
          <w:color w:val="2F5496" w:themeColor="accent1" w:themeShade="BF"/>
          <w:sz w:val="22"/>
          <w:szCs w:val="22"/>
        </w:rPr>
      </w:pPr>
      <w:r w:rsidRPr="008E5A6E">
        <w:rPr>
          <w:rFonts w:ascii="Calibri" w:hAnsi="Calibri"/>
          <w:sz w:val="22"/>
          <w:szCs w:val="22"/>
        </w:rPr>
        <w:br w:type="page"/>
      </w:r>
    </w:p>
    <w:p w14:paraId="48908E87" w14:textId="43C2F8E8" w:rsidR="00814F3D" w:rsidRPr="008E5A6E" w:rsidRDefault="00814F3D" w:rsidP="000B08AA">
      <w:pPr>
        <w:pStyle w:val="Kop2"/>
        <w:rPr>
          <w:rFonts w:ascii="Calibri" w:hAnsi="Calibri"/>
          <w:sz w:val="22"/>
          <w:szCs w:val="22"/>
        </w:rPr>
      </w:pPr>
      <w:bookmarkStart w:id="1" w:name="_Toc53836619"/>
      <w:r w:rsidRPr="008E5A6E">
        <w:rPr>
          <w:rFonts w:ascii="Calibri" w:hAnsi="Calibri"/>
          <w:sz w:val="22"/>
          <w:szCs w:val="22"/>
        </w:rPr>
        <w:lastRenderedPageBreak/>
        <w:t xml:space="preserve">Docentenhandleiding </w:t>
      </w:r>
      <w:bookmarkEnd w:id="0"/>
      <w:r w:rsidRPr="008E5A6E">
        <w:rPr>
          <w:rFonts w:ascii="Calibri" w:hAnsi="Calibri"/>
          <w:sz w:val="22"/>
          <w:szCs w:val="22"/>
        </w:rPr>
        <w:t>Grenzen aan chemie</w:t>
      </w:r>
      <w:bookmarkEnd w:id="1"/>
    </w:p>
    <w:p w14:paraId="6CB8AC3A" w14:textId="77777777" w:rsidR="00814F3D" w:rsidRPr="008E5A6E" w:rsidRDefault="00814F3D" w:rsidP="00814F3D">
      <w:pPr>
        <w:pBdr>
          <w:top w:val="nil"/>
          <w:left w:val="nil"/>
          <w:bottom w:val="nil"/>
          <w:right w:val="nil"/>
          <w:between w:val="nil"/>
        </w:pBdr>
        <w:rPr>
          <w:rFonts w:ascii="Calibri" w:hAnsi="Calibri"/>
          <w:color w:val="000000"/>
          <w:sz w:val="22"/>
          <w:szCs w:val="22"/>
        </w:rPr>
      </w:pPr>
    </w:p>
    <w:p w14:paraId="03B42F73" w14:textId="0A27C7B1" w:rsidR="00814F3D" w:rsidRDefault="00910C63"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 xml:space="preserve">Welkom bij de module Bouwstenen van het leven. </w:t>
      </w:r>
      <w:r w:rsidR="00814F3D" w:rsidRPr="008E5A6E">
        <w:rPr>
          <w:rFonts w:ascii="Calibri" w:hAnsi="Calibri"/>
          <w:color w:val="000000"/>
          <w:sz w:val="22"/>
          <w:szCs w:val="22"/>
        </w:rPr>
        <w:t>Deze module is bedoeld ter vervanging van hoofdstuk 14 Chemie van het leven Chemie overal VWO 5 4</w:t>
      </w:r>
      <w:r w:rsidR="00814F3D" w:rsidRPr="008E5A6E">
        <w:rPr>
          <w:rFonts w:ascii="Calibri" w:hAnsi="Calibri"/>
          <w:color w:val="000000"/>
          <w:sz w:val="22"/>
          <w:szCs w:val="22"/>
          <w:vertAlign w:val="superscript"/>
        </w:rPr>
        <w:t>e</w:t>
      </w:r>
      <w:r w:rsidR="00814F3D" w:rsidRPr="008E5A6E">
        <w:rPr>
          <w:rFonts w:ascii="Calibri" w:hAnsi="Calibri"/>
          <w:color w:val="000000"/>
          <w:sz w:val="22"/>
          <w:szCs w:val="22"/>
        </w:rPr>
        <w:t xml:space="preserve"> editie.</w:t>
      </w:r>
      <w:r w:rsidRPr="008E5A6E">
        <w:rPr>
          <w:rFonts w:ascii="Calibri" w:hAnsi="Calibri"/>
          <w:color w:val="000000"/>
          <w:sz w:val="22"/>
          <w:szCs w:val="22"/>
        </w:rPr>
        <w:t xml:space="preserve"> </w:t>
      </w:r>
      <w:r w:rsidR="00814F3D" w:rsidRPr="008E5A6E">
        <w:rPr>
          <w:rFonts w:ascii="Calibri" w:hAnsi="Calibri"/>
          <w:color w:val="000000"/>
          <w:sz w:val="22"/>
          <w:szCs w:val="22"/>
        </w:rPr>
        <w:t>In deze module wordt de biologische kant van de scheikunde onder de loep genomen. In de eerste drie lessen worden koolhydraten, vetten en eiwitten besproken. Vervolgens in les 4 en 5 wordt er ingezoomd op de chemie van DNA en RNA. Als afsluiting gaan leerlingen meer leren over genetische modificatie</w:t>
      </w:r>
      <w:r w:rsidRPr="008E5A6E">
        <w:rPr>
          <w:rFonts w:ascii="Calibri" w:hAnsi="Calibri"/>
          <w:color w:val="000000"/>
          <w:sz w:val="22"/>
          <w:szCs w:val="22"/>
        </w:rPr>
        <w:t>, in het bijzonder de techniek CRISPR-Cas, waarvoor in 2020 de Nobelprijs voor de scheikunde is uitgereikt. Leerlingen maken daarbij kennis met de ethische kant van het doen van onderzoek naar genetische modificatie en leren om hierover een mening te geven.</w:t>
      </w:r>
    </w:p>
    <w:p w14:paraId="0AC915B8" w14:textId="77777777" w:rsidR="00863DD9" w:rsidRDefault="00863DD9" w:rsidP="00814F3D">
      <w:pPr>
        <w:pBdr>
          <w:top w:val="nil"/>
          <w:left w:val="nil"/>
          <w:bottom w:val="nil"/>
          <w:right w:val="nil"/>
          <w:between w:val="nil"/>
        </w:pBdr>
        <w:rPr>
          <w:rFonts w:ascii="Calibri" w:hAnsi="Calibri"/>
          <w:color w:val="000000"/>
          <w:sz w:val="22"/>
          <w:szCs w:val="22"/>
        </w:rPr>
      </w:pPr>
    </w:p>
    <w:p w14:paraId="33247BDC" w14:textId="35AB6186" w:rsidR="00863DD9" w:rsidRDefault="00863DD9" w:rsidP="00814F3D">
      <w:pPr>
        <w:pBdr>
          <w:top w:val="nil"/>
          <w:left w:val="nil"/>
          <w:bottom w:val="nil"/>
          <w:right w:val="nil"/>
          <w:between w:val="nil"/>
        </w:pBdr>
        <w:rPr>
          <w:rFonts w:ascii="Calibri" w:hAnsi="Calibri"/>
          <w:color w:val="000000"/>
          <w:sz w:val="22"/>
          <w:szCs w:val="22"/>
        </w:rPr>
      </w:pPr>
      <w:r>
        <w:rPr>
          <w:rFonts w:ascii="Calibri" w:hAnsi="Calibri"/>
          <w:color w:val="000000"/>
          <w:sz w:val="22"/>
          <w:szCs w:val="22"/>
        </w:rPr>
        <w:t>Link naar de module:</w:t>
      </w:r>
    </w:p>
    <w:p w14:paraId="1B2F8C58" w14:textId="77777777" w:rsidR="00863DD9" w:rsidRDefault="00863DD9" w:rsidP="00863DD9">
      <w:r>
        <w:fldChar w:fldCharType="begin"/>
      </w:r>
      <w:r>
        <w:instrText xml:space="preserve"> HYPERLINK "https://maken.wikiwijs.nl/160365/De_bouwstenen_van_het_leven" \t "_blank" </w:instrText>
      </w:r>
      <w:r>
        <w:fldChar w:fldCharType="separate"/>
      </w:r>
      <w:r>
        <w:rPr>
          <w:rStyle w:val="Hyperlink"/>
          <w:rFonts w:ascii="Arial" w:hAnsi="Arial"/>
          <w:color w:val="0071BA"/>
          <w:sz w:val="21"/>
          <w:szCs w:val="21"/>
          <w:shd w:val="clear" w:color="auto" w:fill="F8F8F8"/>
        </w:rPr>
        <w:t>https://maken.wikiwijs.nl/160365/De_bouwstenen_van_het_leven</w:t>
      </w:r>
      <w:r>
        <w:fldChar w:fldCharType="end"/>
      </w:r>
    </w:p>
    <w:p w14:paraId="218FBD7D" w14:textId="77777777" w:rsidR="00863DD9" w:rsidRPr="008E5A6E" w:rsidRDefault="00863DD9" w:rsidP="00814F3D">
      <w:pPr>
        <w:pBdr>
          <w:top w:val="nil"/>
          <w:left w:val="nil"/>
          <w:bottom w:val="nil"/>
          <w:right w:val="nil"/>
          <w:between w:val="nil"/>
        </w:pBdr>
        <w:rPr>
          <w:rFonts w:ascii="Calibri" w:hAnsi="Calibri"/>
          <w:color w:val="000000"/>
          <w:sz w:val="22"/>
          <w:szCs w:val="22"/>
        </w:rPr>
      </w:pPr>
    </w:p>
    <w:p w14:paraId="328D045A" w14:textId="77777777" w:rsidR="00814F3D" w:rsidRPr="008E5A6E" w:rsidRDefault="00814F3D" w:rsidP="00814F3D">
      <w:pPr>
        <w:pBdr>
          <w:top w:val="nil"/>
          <w:left w:val="nil"/>
          <w:bottom w:val="nil"/>
          <w:right w:val="nil"/>
          <w:between w:val="nil"/>
        </w:pBdr>
        <w:rPr>
          <w:rFonts w:ascii="Calibri" w:hAnsi="Calibri"/>
          <w:color w:val="000000"/>
          <w:sz w:val="22"/>
          <w:szCs w:val="22"/>
        </w:rPr>
      </w:pPr>
    </w:p>
    <w:p w14:paraId="66ECC5A9" w14:textId="73DBF449" w:rsidR="00814F3D" w:rsidRPr="008E5A6E" w:rsidRDefault="00814F3D"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 xml:space="preserve">Doelgroep: 5 </w:t>
      </w:r>
      <w:r w:rsidR="00910C63" w:rsidRPr="008E5A6E">
        <w:rPr>
          <w:rFonts w:ascii="Calibri" w:hAnsi="Calibri"/>
          <w:color w:val="000000"/>
          <w:sz w:val="22"/>
          <w:szCs w:val="22"/>
        </w:rPr>
        <w:t>VWO</w:t>
      </w:r>
    </w:p>
    <w:p w14:paraId="4E48CD2E" w14:textId="77777777" w:rsidR="00910C63" w:rsidRPr="008E5A6E" w:rsidRDefault="00814F3D"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 xml:space="preserve">Duur: </w:t>
      </w:r>
    </w:p>
    <w:p w14:paraId="2467E3D9" w14:textId="1737AF32" w:rsidR="00814F3D" w:rsidRPr="008E5A6E" w:rsidRDefault="00910C63"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5 theorie/practicum lessen van 5</w:t>
      </w:r>
      <w:r w:rsidR="00814F3D" w:rsidRPr="008E5A6E">
        <w:rPr>
          <w:rFonts w:ascii="Calibri" w:hAnsi="Calibri"/>
          <w:color w:val="000000"/>
          <w:sz w:val="22"/>
          <w:szCs w:val="22"/>
        </w:rPr>
        <w:t xml:space="preserve"> blokuren (1 blokuur is </w:t>
      </w:r>
      <w:r w:rsidR="00814F3D" w:rsidRPr="008E5A6E">
        <w:rPr>
          <w:rFonts w:ascii="Calibri" w:hAnsi="Calibri"/>
          <w:sz w:val="22"/>
          <w:szCs w:val="22"/>
        </w:rPr>
        <w:t>100</w:t>
      </w:r>
      <w:r w:rsidR="00814F3D" w:rsidRPr="008E5A6E">
        <w:rPr>
          <w:rFonts w:ascii="Calibri" w:hAnsi="Calibri"/>
          <w:color w:val="000000"/>
          <w:sz w:val="22"/>
          <w:szCs w:val="22"/>
        </w:rPr>
        <w:t xml:space="preserve"> min)</w:t>
      </w:r>
    </w:p>
    <w:p w14:paraId="69746824" w14:textId="1DC8F5C9" w:rsidR="00814F3D" w:rsidRPr="008E5A6E" w:rsidRDefault="00910C63"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 xml:space="preserve">1 </w:t>
      </w:r>
      <w:r w:rsidR="00814F3D" w:rsidRPr="008E5A6E">
        <w:rPr>
          <w:rFonts w:ascii="Calibri" w:hAnsi="Calibri"/>
          <w:color w:val="000000"/>
          <w:sz w:val="22"/>
          <w:szCs w:val="22"/>
        </w:rPr>
        <w:t>Excursie: Keygene Wageningen</w:t>
      </w:r>
    </w:p>
    <w:p w14:paraId="4189E361" w14:textId="0BA7BCC6" w:rsidR="00910C63" w:rsidRPr="008E5A6E" w:rsidRDefault="00910C63"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1 les verwerken van de excursie</w:t>
      </w:r>
    </w:p>
    <w:p w14:paraId="3D01A94F" w14:textId="7FA5D05E" w:rsidR="00910C63" w:rsidRPr="008E5A6E" w:rsidRDefault="00910C63"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1 les posterpresentatie</w:t>
      </w:r>
    </w:p>
    <w:p w14:paraId="409CD48C" w14:textId="77777777" w:rsidR="00814F3D" w:rsidRPr="008E5A6E" w:rsidRDefault="00814F3D" w:rsidP="00814F3D">
      <w:pPr>
        <w:pBdr>
          <w:top w:val="nil"/>
          <w:left w:val="nil"/>
          <w:bottom w:val="nil"/>
          <w:right w:val="nil"/>
          <w:between w:val="nil"/>
        </w:pBdr>
        <w:rPr>
          <w:rFonts w:ascii="Calibri" w:hAnsi="Calibri"/>
          <w:color w:val="000000"/>
          <w:sz w:val="22"/>
          <w:szCs w:val="22"/>
        </w:rPr>
      </w:pPr>
    </w:p>
    <w:p w14:paraId="5B92DB18" w14:textId="3542219B" w:rsidR="00814F3D" w:rsidRPr="008E5A6E" w:rsidRDefault="00073710" w:rsidP="000B08AA">
      <w:pPr>
        <w:pStyle w:val="Kop2"/>
        <w:rPr>
          <w:rFonts w:ascii="Calibri" w:hAnsi="Calibri" w:cs="Calibri"/>
          <w:sz w:val="22"/>
          <w:szCs w:val="22"/>
        </w:rPr>
      </w:pPr>
      <w:bookmarkStart w:id="2" w:name="_Toc53836620"/>
      <w:r w:rsidRPr="008E5A6E">
        <w:rPr>
          <w:rFonts w:ascii="Calibri" w:hAnsi="Calibri"/>
          <w:sz w:val="22"/>
          <w:szCs w:val="22"/>
        </w:rPr>
        <w:t>Lesdoelen</w:t>
      </w:r>
      <w:bookmarkEnd w:id="2"/>
    </w:p>
    <w:p w14:paraId="2BEC1890" w14:textId="6734903F" w:rsidR="00814F3D" w:rsidRPr="008E5A6E" w:rsidRDefault="00814F3D"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De volgende doelen zijn opgesteld voor de leerlingen</w:t>
      </w:r>
      <w:r w:rsidR="00EF7C94" w:rsidRPr="008E5A6E">
        <w:rPr>
          <w:rFonts w:ascii="Calibri" w:hAnsi="Calibri"/>
          <w:color w:val="000000"/>
          <w:sz w:val="22"/>
          <w:szCs w:val="22"/>
        </w:rPr>
        <w:t xml:space="preserve"> per les</w:t>
      </w:r>
      <w:r w:rsidR="00910C63" w:rsidRPr="008E5A6E">
        <w:rPr>
          <w:rFonts w:ascii="Calibri" w:hAnsi="Calibri"/>
          <w:color w:val="000000"/>
          <w:sz w:val="22"/>
          <w:szCs w:val="22"/>
        </w:rPr>
        <w:t>.</w:t>
      </w:r>
    </w:p>
    <w:p w14:paraId="668EA417" w14:textId="77777777" w:rsidR="00910C63" w:rsidRPr="008E5A6E" w:rsidRDefault="00910C63" w:rsidP="00814F3D">
      <w:pPr>
        <w:pBdr>
          <w:top w:val="nil"/>
          <w:left w:val="nil"/>
          <w:bottom w:val="nil"/>
          <w:right w:val="nil"/>
          <w:between w:val="nil"/>
        </w:pBdr>
        <w:rPr>
          <w:rFonts w:ascii="Calibri" w:hAnsi="Calibri"/>
          <w:color w:val="000000"/>
          <w:sz w:val="22"/>
          <w:szCs w:val="22"/>
        </w:rPr>
      </w:pPr>
    </w:p>
    <w:p w14:paraId="2F1F9C0A" w14:textId="77777777" w:rsidR="00EF7C94" w:rsidRPr="008E5A6E" w:rsidRDefault="00EF7C94" w:rsidP="00EF7C94">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Na afloop van les 1 kunnen de leerlingen:</w:t>
      </w:r>
    </w:p>
    <w:p w14:paraId="7A31A66E" w14:textId="77777777" w:rsidR="00EF7C94" w:rsidRPr="008E5A6E" w:rsidRDefault="00EF7C94" w:rsidP="00EF7C94">
      <w:pPr>
        <w:pStyle w:val="Lijstalinea"/>
        <w:numPr>
          <w:ilvl w:val="0"/>
          <w:numId w:val="5"/>
        </w:numPr>
        <w:pBdr>
          <w:top w:val="nil"/>
          <w:left w:val="nil"/>
          <w:bottom w:val="nil"/>
          <w:right w:val="nil"/>
          <w:between w:val="nil"/>
        </w:pBdr>
        <w:spacing w:after="0" w:line="240" w:lineRule="auto"/>
        <w:rPr>
          <w:color w:val="000000"/>
        </w:rPr>
      </w:pPr>
      <w:r w:rsidRPr="008E5A6E">
        <w:t>De algemene structuur van een koolhydraat herkennen</w:t>
      </w:r>
    </w:p>
    <w:p w14:paraId="75968D66" w14:textId="77777777" w:rsidR="00EF7C94" w:rsidRPr="008E5A6E" w:rsidRDefault="00EF7C94" w:rsidP="00EF7C94">
      <w:pPr>
        <w:pStyle w:val="Lijstalinea"/>
        <w:numPr>
          <w:ilvl w:val="0"/>
          <w:numId w:val="5"/>
        </w:numPr>
        <w:pBdr>
          <w:top w:val="nil"/>
          <w:left w:val="nil"/>
          <w:bottom w:val="nil"/>
          <w:right w:val="nil"/>
          <w:between w:val="nil"/>
        </w:pBdr>
        <w:spacing w:after="0" w:line="240" w:lineRule="auto"/>
        <w:rPr>
          <w:color w:val="000000"/>
        </w:rPr>
      </w:pPr>
      <w:r w:rsidRPr="008E5A6E">
        <w:t>Uitleggen wat we verstaan onder mono- di- en polysachariden en van elke groep enkele voorbeelden noemen en hun toepassingen</w:t>
      </w:r>
    </w:p>
    <w:p w14:paraId="19555065" w14:textId="400AB38A" w:rsidR="00EF7C94" w:rsidRPr="008E5A6E" w:rsidRDefault="00EF7C94" w:rsidP="00EF7C94">
      <w:pPr>
        <w:pStyle w:val="Lijstalinea"/>
        <w:numPr>
          <w:ilvl w:val="0"/>
          <w:numId w:val="5"/>
        </w:numPr>
        <w:pBdr>
          <w:top w:val="nil"/>
          <w:left w:val="nil"/>
          <w:bottom w:val="nil"/>
          <w:right w:val="nil"/>
          <w:between w:val="nil"/>
        </w:pBdr>
        <w:spacing w:after="0" w:line="240" w:lineRule="auto"/>
        <w:rPr>
          <w:color w:val="000000"/>
        </w:rPr>
      </w:pPr>
      <w:r w:rsidRPr="008E5A6E">
        <w:t xml:space="preserve">Aan de hand van </w:t>
      </w:r>
      <w:proofErr w:type="spellStart"/>
      <w:r w:rsidRPr="008E5A6E">
        <w:t>Binas</w:t>
      </w:r>
      <w:proofErr w:type="spellEnd"/>
      <w:r w:rsidRPr="008E5A6E">
        <w:t xml:space="preserve"> de structuur en de eigenschappen beschrijven van de besproken sachariden</w:t>
      </w:r>
    </w:p>
    <w:p w14:paraId="55E684BA" w14:textId="77777777" w:rsidR="00EF7C94" w:rsidRPr="008E5A6E" w:rsidRDefault="00EF7C94" w:rsidP="00814F3D">
      <w:pPr>
        <w:pBdr>
          <w:top w:val="nil"/>
          <w:left w:val="nil"/>
          <w:bottom w:val="nil"/>
          <w:right w:val="nil"/>
          <w:between w:val="nil"/>
        </w:pBdr>
        <w:rPr>
          <w:rFonts w:ascii="Calibri" w:hAnsi="Calibri"/>
          <w:color w:val="000000"/>
          <w:sz w:val="22"/>
          <w:szCs w:val="22"/>
        </w:rPr>
      </w:pPr>
    </w:p>
    <w:p w14:paraId="03901658" w14:textId="76869FFA" w:rsidR="00EF7C94" w:rsidRPr="008E5A6E" w:rsidRDefault="00EF7C94"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Na afloop van les 2 kunnen de leerlingen:</w:t>
      </w:r>
    </w:p>
    <w:p w14:paraId="0D44A365" w14:textId="77777777" w:rsidR="00EF7C94" w:rsidRPr="008E5A6E" w:rsidRDefault="00EF7C94" w:rsidP="00EF7C94">
      <w:pPr>
        <w:pStyle w:val="Geenafstand"/>
        <w:rPr>
          <w:rFonts w:eastAsia="Times New Roman"/>
        </w:rPr>
      </w:pPr>
      <w:r w:rsidRPr="008E5A6E">
        <w:t>de structuurformule van glycerol opschrijven</w:t>
      </w:r>
    </w:p>
    <w:p w14:paraId="1D3D0334" w14:textId="24152B67" w:rsidR="00EF7C94" w:rsidRPr="008E5A6E" w:rsidRDefault="00EF7C94" w:rsidP="00EF7C94">
      <w:pPr>
        <w:pStyle w:val="Geenafstand"/>
        <w:numPr>
          <w:ilvl w:val="0"/>
          <w:numId w:val="4"/>
        </w:numPr>
      </w:pPr>
      <w:r w:rsidRPr="008E5A6E">
        <w:t xml:space="preserve">uitleggen dat vetten </w:t>
      </w:r>
      <w:proofErr w:type="spellStart"/>
      <w:r w:rsidRPr="008E5A6E">
        <w:t>tri-esters</w:t>
      </w:r>
      <w:proofErr w:type="spellEnd"/>
      <w:r w:rsidRPr="008E5A6E">
        <w:t xml:space="preserve"> van glycerol en vetzuren zijn</w:t>
      </w:r>
    </w:p>
    <w:p w14:paraId="48B0AD7E" w14:textId="1D527E2B" w:rsidR="00EF7C94" w:rsidRPr="008E5A6E" w:rsidRDefault="00EF7C94" w:rsidP="00EF7C94">
      <w:pPr>
        <w:pStyle w:val="Geenafstand"/>
        <w:numPr>
          <w:ilvl w:val="0"/>
          <w:numId w:val="4"/>
        </w:numPr>
      </w:pPr>
      <w:r w:rsidRPr="008E5A6E">
        <w:t xml:space="preserve">uitleggen wat een vetzuur is en een aantal vetzuren opzoeken in je </w:t>
      </w:r>
      <w:proofErr w:type="spellStart"/>
      <w:r w:rsidR="00073710" w:rsidRPr="008E5A6E">
        <w:t>B</w:t>
      </w:r>
      <w:r w:rsidRPr="008E5A6E">
        <w:t>inas</w:t>
      </w:r>
      <w:proofErr w:type="spellEnd"/>
    </w:p>
    <w:p w14:paraId="3CFC9F2E" w14:textId="73B3BB8F" w:rsidR="00EF7C94" w:rsidRPr="008E5A6E" w:rsidRDefault="00EF7C94" w:rsidP="00EF7C94">
      <w:pPr>
        <w:pStyle w:val="Geenafstand"/>
        <w:numPr>
          <w:ilvl w:val="0"/>
          <w:numId w:val="4"/>
        </w:numPr>
      </w:pPr>
      <w:r w:rsidRPr="008E5A6E">
        <w:t>het verschil in molecuul</w:t>
      </w:r>
      <w:r w:rsidR="00073710" w:rsidRPr="008E5A6E">
        <w:t>-</w:t>
      </w:r>
      <w:proofErr w:type="spellStart"/>
      <w:r w:rsidRPr="008E5A6E">
        <w:t>strucuur</w:t>
      </w:r>
      <w:proofErr w:type="spellEnd"/>
      <w:r w:rsidRPr="008E5A6E">
        <w:t xml:space="preserve"> en in uiterlijk van een vet of een olie aangeven</w:t>
      </w:r>
    </w:p>
    <w:p w14:paraId="42736A79" w14:textId="0BFB51F4" w:rsidR="00EF7C94" w:rsidRPr="008E5A6E" w:rsidRDefault="00EF7C94" w:rsidP="00EF7C94">
      <w:pPr>
        <w:pStyle w:val="Geenafstand"/>
        <w:numPr>
          <w:ilvl w:val="0"/>
          <w:numId w:val="4"/>
        </w:numPr>
      </w:pPr>
      <w:r w:rsidRPr="008E5A6E">
        <w:t>voor een gegeven triglyceride de reactievergelijking noteren voor de vormingsreactie en de hydrolyse</w:t>
      </w:r>
    </w:p>
    <w:p w14:paraId="60C877BA" w14:textId="009ADD80" w:rsidR="00EF7C94" w:rsidRPr="008E5A6E" w:rsidRDefault="00EF7C94" w:rsidP="00EF7C94">
      <w:pPr>
        <w:pStyle w:val="Geenafstand"/>
        <w:numPr>
          <w:ilvl w:val="0"/>
          <w:numId w:val="4"/>
        </w:numPr>
      </w:pPr>
      <w:r w:rsidRPr="008E5A6E">
        <w:t>uitleggen wat essentiële vetzuren zijn</w:t>
      </w:r>
    </w:p>
    <w:p w14:paraId="5030219C" w14:textId="4567DA0D" w:rsidR="00EF7C94" w:rsidRPr="008E5A6E" w:rsidRDefault="00EF7C94" w:rsidP="00EF7C94">
      <w:pPr>
        <w:pStyle w:val="Geenafstand"/>
        <w:numPr>
          <w:ilvl w:val="0"/>
          <w:numId w:val="4"/>
        </w:numPr>
      </w:pPr>
      <w:r w:rsidRPr="008E5A6E">
        <w:t>Wetenschappelijke literatuur inte</w:t>
      </w:r>
      <w:r w:rsidR="00073710" w:rsidRPr="008E5A6E">
        <w:t>r</w:t>
      </w:r>
      <w:r w:rsidRPr="008E5A6E">
        <w:t>preteren</w:t>
      </w:r>
    </w:p>
    <w:p w14:paraId="25B43800" w14:textId="77777777" w:rsidR="00EF7C94" w:rsidRPr="008E5A6E" w:rsidRDefault="00EF7C94" w:rsidP="00814F3D">
      <w:pPr>
        <w:pBdr>
          <w:top w:val="nil"/>
          <w:left w:val="nil"/>
          <w:bottom w:val="nil"/>
          <w:right w:val="nil"/>
          <w:between w:val="nil"/>
        </w:pBdr>
        <w:rPr>
          <w:rFonts w:ascii="Calibri" w:hAnsi="Calibri"/>
          <w:color w:val="000000"/>
          <w:sz w:val="22"/>
          <w:szCs w:val="22"/>
        </w:rPr>
      </w:pPr>
    </w:p>
    <w:p w14:paraId="5A12977C" w14:textId="77777777" w:rsidR="00EF7C94" w:rsidRPr="008E5A6E" w:rsidRDefault="00EF7C94" w:rsidP="00EF7C94">
      <w:pPr>
        <w:pStyle w:val="Geenafstand"/>
        <w:rPr>
          <w:color w:val="000000" w:themeColor="text1"/>
        </w:rPr>
      </w:pPr>
      <w:r w:rsidRPr="008E5A6E">
        <w:rPr>
          <w:color w:val="000000" w:themeColor="text1"/>
        </w:rPr>
        <w:t>Na afloop van les 3 kunnen de leerlingen:</w:t>
      </w:r>
    </w:p>
    <w:p w14:paraId="3539F37D" w14:textId="77777777" w:rsidR="00EF7C94" w:rsidRPr="008E5A6E" w:rsidRDefault="00EF7C94" w:rsidP="00EF7C94">
      <w:pPr>
        <w:pStyle w:val="Geenafstand"/>
        <w:numPr>
          <w:ilvl w:val="0"/>
          <w:numId w:val="4"/>
        </w:numPr>
        <w:rPr>
          <w:color w:val="000000" w:themeColor="text1"/>
        </w:rPr>
      </w:pPr>
      <w:r w:rsidRPr="008E5A6E">
        <w:rPr>
          <w:color w:val="000000" w:themeColor="text1"/>
        </w:rPr>
        <w:t>Aangeven wat een peptidebinding is</w:t>
      </w:r>
    </w:p>
    <w:p w14:paraId="415CB799" w14:textId="77777777" w:rsidR="00EF7C94" w:rsidRPr="008E5A6E" w:rsidRDefault="00EF7C94" w:rsidP="00EF7C94">
      <w:pPr>
        <w:pStyle w:val="Geenafstand"/>
        <w:numPr>
          <w:ilvl w:val="0"/>
          <w:numId w:val="4"/>
        </w:numPr>
        <w:rPr>
          <w:color w:val="000000" w:themeColor="text1"/>
        </w:rPr>
      </w:pPr>
      <w:r w:rsidRPr="008E5A6E">
        <w:rPr>
          <w:color w:val="000000" w:themeColor="text1"/>
        </w:rPr>
        <w:t>De structuur van een dipeptide tekenen met structuurformules</w:t>
      </w:r>
    </w:p>
    <w:p w14:paraId="6F4A5741" w14:textId="430F69DA" w:rsidR="00EF7C94" w:rsidRPr="008E5A6E" w:rsidRDefault="00EF7C94" w:rsidP="00EF7C94">
      <w:pPr>
        <w:pStyle w:val="Geenafstand"/>
        <w:numPr>
          <w:ilvl w:val="0"/>
          <w:numId w:val="4"/>
        </w:numPr>
        <w:rPr>
          <w:color w:val="000000" w:themeColor="text1"/>
        </w:rPr>
      </w:pPr>
      <w:r w:rsidRPr="008E5A6E">
        <w:rPr>
          <w:color w:val="000000" w:themeColor="text1"/>
        </w:rPr>
        <w:t>De belangrijkste functies en reacties van eiwitten noemen</w:t>
      </w:r>
    </w:p>
    <w:p w14:paraId="4DDE7E61" w14:textId="77777777" w:rsidR="00EF7C94" w:rsidRPr="008E5A6E" w:rsidRDefault="00EF7C94" w:rsidP="00EF7C94">
      <w:pPr>
        <w:pBdr>
          <w:top w:val="nil"/>
          <w:left w:val="nil"/>
          <w:bottom w:val="nil"/>
          <w:right w:val="nil"/>
          <w:between w:val="nil"/>
        </w:pBdr>
        <w:rPr>
          <w:rFonts w:ascii="Calibri" w:hAnsi="Calibri"/>
          <w:color w:val="000000"/>
          <w:sz w:val="22"/>
          <w:szCs w:val="22"/>
        </w:rPr>
      </w:pPr>
    </w:p>
    <w:p w14:paraId="3C954B9D" w14:textId="77777777" w:rsidR="00EF7C94" w:rsidRPr="008E5A6E" w:rsidRDefault="00EF7C94" w:rsidP="00EF7C94">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Na afloop van les 4 kunnen de leerlingen:</w:t>
      </w:r>
    </w:p>
    <w:p w14:paraId="2517CDF1" w14:textId="632FD1ED" w:rsidR="00EF7C94" w:rsidRPr="008E5A6E" w:rsidRDefault="00EF7C94" w:rsidP="00EF7C94">
      <w:pPr>
        <w:pBdr>
          <w:top w:val="nil"/>
          <w:left w:val="nil"/>
          <w:bottom w:val="nil"/>
          <w:right w:val="nil"/>
          <w:between w:val="nil"/>
        </w:pBdr>
        <w:rPr>
          <w:rFonts w:ascii="Calibri" w:hAnsi="Calibri"/>
          <w:color w:val="000000"/>
          <w:sz w:val="22"/>
          <w:szCs w:val="22"/>
        </w:rPr>
      </w:pPr>
      <w:r w:rsidRPr="008E5A6E">
        <w:rPr>
          <w:rFonts w:ascii="Calibri" w:hAnsi="Calibri"/>
          <w:color w:val="000000" w:themeColor="text1"/>
          <w:sz w:val="22"/>
          <w:szCs w:val="22"/>
        </w:rPr>
        <w:t>Aan de hand van de bouwstenen van een DNA- en een RNA-molecuul beschrijven</w:t>
      </w:r>
    </w:p>
    <w:p w14:paraId="1D44520C" w14:textId="468289B2" w:rsidR="00EF7C94" w:rsidRPr="008E5A6E" w:rsidRDefault="00EF7C94" w:rsidP="00EF7C94">
      <w:pPr>
        <w:pStyle w:val="Geenafstand"/>
        <w:rPr>
          <w:color w:val="000000" w:themeColor="text1"/>
        </w:rPr>
      </w:pPr>
      <w:r w:rsidRPr="008E5A6E">
        <w:rPr>
          <w:color w:val="000000" w:themeColor="text1"/>
        </w:rPr>
        <w:t>- Uitleggen hoe een DNA-molecuul wordt gekopieerd</w:t>
      </w:r>
    </w:p>
    <w:p w14:paraId="610C5260" w14:textId="77777777" w:rsidR="00EF7C94" w:rsidRPr="008E5A6E" w:rsidRDefault="00EF7C94" w:rsidP="00EF7C94">
      <w:pPr>
        <w:pStyle w:val="Geenafstand"/>
        <w:rPr>
          <w:color w:val="000000" w:themeColor="text1"/>
        </w:rPr>
      </w:pPr>
      <w:r w:rsidRPr="008E5A6E">
        <w:rPr>
          <w:color w:val="000000" w:themeColor="text1"/>
        </w:rPr>
        <w:t>- De synthese van eiwitmoleculen toelichten met de begrippen transcriptie en translatie</w:t>
      </w:r>
    </w:p>
    <w:p w14:paraId="4F50C009" w14:textId="00BEEA21" w:rsidR="00EF7C94" w:rsidRPr="008E5A6E" w:rsidRDefault="00EF7C94" w:rsidP="00EF7C94">
      <w:pPr>
        <w:pBdr>
          <w:top w:val="nil"/>
          <w:left w:val="nil"/>
          <w:bottom w:val="nil"/>
          <w:right w:val="nil"/>
          <w:between w:val="nil"/>
        </w:pBdr>
        <w:rPr>
          <w:rFonts w:ascii="Calibri" w:hAnsi="Calibri"/>
          <w:color w:val="000000"/>
          <w:sz w:val="22"/>
          <w:szCs w:val="22"/>
        </w:rPr>
      </w:pPr>
    </w:p>
    <w:p w14:paraId="37289170" w14:textId="77777777" w:rsidR="00073710" w:rsidRPr="008E5A6E" w:rsidRDefault="00073710" w:rsidP="00EF7C94">
      <w:pPr>
        <w:pBdr>
          <w:top w:val="nil"/>
          <w:left w:val="nil"/>
          <w:bottom w:val="nil"/>
          <w:right w:val="nil"/>
          <w:between w:val="nil"/>
        </w:pBdr>
        <w:rPr>
          <w:rFonts w:ascii="Calibri" w:hAnsi="Calibri"/>
          <w:color w:val="000000"/>
          <w:sz w:val="22"/>
          <w:szCs w:val="22"/>
        </w:rPr>
      </w:pPr>
    </w:p>
    <w:p w14:paraId="7AFA760D" w14:textId="77777777" w:rsidR="00EF7C94" w:rsidRPr="008E5A6E" w:rsidRDefault="00EF7C94" w:rsidP="00EF7C94">
      <w:pPr>
        <w:pBdr>
          <w:top w:val="nil"/>
          <w:left w:val="nil"/>
          <w:bottom w:val="nil"/>
          <w:right w:val="nil"/>
          <w:between w:val="nil"/>
        </w:pBdr>
        <w:rPr>
          <w:rFonts w:ascii="Calibri" w:hAnsi="Calibri"/>
          <w:color w:val="000000"/>
          <w:sz w:val="22"/>
          <w:szCs w:val="22"/>
        </w:rPr>
      </w:pPr>
    </w:p>
    <w:p w14:paraId="26BF8355" w14:textId="77777777" w:rsidR="00EF7C94" w:rsidRPr="008E5A6E" w:rsidRDefault="00EF7C94" w:rsidP="00EF7C94">
      <w:pPr>
        <w:pBdr>
          <w:top w:val="nil"/>
          <w:left w:val="nil"/>
          <w:bottom w:val="nil"/>
          <w:right w:val="nil"/>
          <w:between w:val="nil"/>
        </w:pBdr>
        <w:rPr>
          <w:rFonts w:ascii="Calibri" w:hAnsi="Calibri"/>
          <w:color w:val="000000"/>
          <w:sz w:val="22"/>
          <w:szCs w:val="22"/>
        </w:rPr>
      </w:pPr>
    </w:p>
    <w:p w14:paraId="4D632D1A" w14:textId="353A7471" w:rsidR="00EF7C94" w:rsidRPr="008E5A6E" w:rsidRDefault="00EF7C94" w:rsidP="00EF7C94">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Na afloop van les 5 kunnen de leerlingen:</w:t>
      </w:r>
    </w:p>
    <w:p w14:paraId="4922041D" w14:textId="3465EDFD" w:rsidR="00EF7C94" w:rsidRPr="008E5A6E" w:rsidRDefault="00EF7C94" w:rsidP="00EF7C94">
      <w:pPr>
        <w:pStyle w:val="Lijstalinea"/>
        <w:numPr>
          <w:ilvl w:val="0"/>
          <w:numId w:val="4"/>
        </w:numPr>
        <w:pBdr>
          <w:top w:val="nil"/>
          <w:left w:val="nil"/>
          <w:bottom w:val="nil"/>
          <w:right w:val="nil"/>
          <w:between w:val="nil"/>
        </w:pBdr>
        <w:spacing w:after="0" w:line="240" w:lineRule="auto"/>
        <w:rPr>
          <w:color w:val="000000"/>
        </w:rPr>
      </w:pPr>
      <w:r w:rsidRPr="008E5A6E">
        <w:rPr>
          <w:color w:val="000000"/>
        </w:rPr>
        <w:t>Uitleggen wat het begrip genetische modificatie inhoud</w:t>
      </w:r>
      <w:r w:rsidR="00073710" w:rsidRPr="008E5A6E">
        <w:rPr>
          <w:color w:val="000000"/>
        </w:rPr>
        <w:t>t</w:t>
      </w:r>
      <w:r w:rsidRPr="008E5A6E">
        <w:rPr>
          <w:color w:val="000000"/>
        </w:rPr>
        <w:t xml:space="preserve"> en hiervan voor- en nadelen benoemen</w:t>
      </w:r>
    </w:p>
    <w:p w14:paraId="1DCC05FF" w14:textId="1E91E4A6" w:rsidR="00EF7C94" w:rsidRPr="008E5A6E" w:rsidRDefault="00EF7C94" w:rsidP="00EF7C94">
      <w:pPr>
        <w:pStyle w:val="Lijstalinea"/>
        <w:numPr>
          <w:ilvl w:val="0"/>
          <w:numId w:val="4"/>
        </w:numPr>
        <w:pBdr>
          <w:top w:val="nil"/>
          <w:left w:val="nil"/>
          <w:bottom w:val="nil"/>
          <w:right w:val="nil"/>
          <w:between w:val="nil"/>
        </w:pBdr>
        <w:spacing w:after="0" w:line="240" w:lineRule="auto"/>
        <w:rPr>
          <w:color w:val="000000"/>
        </w:rPr>
      </w:pPr>
      <w:r w:rsidRPr="008E5A6E">
        <w:rPr>
          <w:color w:val="000000"/>
        </w:rPr>
        <w:t>Een mening vormen over genetische modificatie op basis van artikelen en deze onderbouwen</w:t>
      </w:r>
    </w:p>
    <w:p w14:paraId="5DFD86B9" w14:textId="241DDC3E" w:rsidR="00EF7C94" w:rsidRPr="008E5A6E" w:rsidRDefault="00EF7C94" w:rsidP="00EF7C94">
      <w:pPr>
        <w:pStyle w:val="Lijstalinea"/>
        <w:numPr>
          <w:ilvl w:val="0"/>
          <w:numId w:val="4"/>
        </w:numPr>
        <w:pBdr>
          <w:top w:val="nil"/>
          <w:left w:val="nil"/>
          <w:bottom w:val="nil"/>
          <w:right w:val="nil"/>
          <w:between w:val="nil"/>
        </w:pBdr>
        <w:spacing w:after="0" w:line="240" w:lineRule="auto"/>
        <w:rPr>
          <w:color w:val="000000"/>
        </w:rPr>
      </w:pPr>
      <w:r w:rsidRPr="008E5A6E">
        <w:rPr>
          <w:color w:val="000000"/>
        </w:rPr>
        <w:t>Kritische interview vragen bedenken</w:t>
      </w:r>
    </w:p>
    <w:p w14:paraId="28970DBE" w14:textId="3E921323" w:rsidR="00073710" w:rsidRPr="008E5A6E" w:rsidRDefault="00073710" w:rsidP="00EF7C94">
      <w:pPr>
        <w:pStyle w:val="Lijstalinea"/>
        <w:numPr>
          <w:ilvl w:val="0"/>
          <w:numId w:val="4"/>
        </w:numPr>
        <w:pBdr>
          <w:top w:val="nil"/>
          <w:left w:val="nil"/>
          <w:bottom w:val="nil"/>
          <w:right w:val="nil"/>
          <w:between w:val="nil"/>
        </w:pBdr>
        <w:spacing w:after="0" w:line="240" w:lineRule="auto"/>
        <w:rPr>
          <w:color w:val="000000"/>
        </w:rPr>
      </w:pPr>
      <w:r w:rsidRPr="008E5A6E">
        <w:rPr>
          <w:color w:val="000000"/>
        </w:rPr>
        <w:t>De ethische kant van genetische modificatie beschrijven</w:t>
      </w:r>
    </w:p>
    <w:p w14:paraId="4E7D1018" w14:textId="77777777" w:rsidR="00EF7C94" w:rsidRPr="008E5A6E" w:rsidRDefault="00EF7C94" w:rsidP="00EF7C94">
      <w:pPr>
        <w:pStyle w:val="Lijstalinea"/>
        <w:pBdr>
          <w:top w:val="nil"/>
          <w:left w:val="nil"/>
          <w:bottom w:val="nil"/>
          <w:right w:val="nil"/>
          <w:between w:val="nil"/>
        </w:pBdr>
        <w:spacing w:after="0" w:line="240" w:lineRule="auto"/>
        <w:rPr>
          <w:color w:val="000000"/>
        </w:rPr>
      </w:pPr>
    </w:p>
    <w:p w14:paraId="52397F0E" w14:textId="2EDF4302" w:rsidR="00EF7C94" w:rsidRPr="008E5A6E" w:rsidRDefault="00EF7C94" w:rsidP="00EF7C94">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Na afloop van les 6 kunnen de leerlingen:</w:t>
      </w:r>
    </w:p>
    <w:p w14:paraId="461A78D8" w14:textId="7CED429F" w:rsidR="00EF7C94" w:rsidRPr="008E5A6E" w:rsidRDefault="00EF7C94" w:rsidP="00EF7C94">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 xml:space="preserve">Les 6 is de excursie naar het bedrijf Keygene. </w:t>
      </w:r>
    </w:p>
    <w:p w14:paraId="3521D71B" w14:textId="77777777" w:rsidR="00EF7C94" w:rsidRPr="008E5A6E" w:rsidRDefault="00EF7C94" w:rsidP="00EF7C94">
      <w:pPr>
        <w:pBdr>
          <w:top w:val="nil"/>
          <w:left w:val="nil"/>
          <w:bottom w:val="nil"/>
          <w:right w:val="nil"/>
          <w:between w:val="nil"/>
        </w:pBdr>
        <w:rPr>
          <w:rFonts w:ascii="Calibri" w:hAnsi="Calibri"/>
          <w:color w:val="000000"/>
          <w:sz w:val="22"/>
          <w:szCs w:val="22"/>
        </w:rPr>
      </w:pPr>
    </w:p>
    <w:p w14:paraId="247C2940" w14:textId="6E45FEB2" w:rsidR="00EF7C94" w:rsidRPr="008E5A6E" w:rsidRDefault="00EF7C94" w:rsidP="00EF7C94">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Na afloop van les 7 kunnen de leerlingen:</w:t>
      </w:r>
    </w:p>
    <w:p w14:paraId="0E48F558" w14:textId="18E730DC" w:rsidR="00EF7C94" w:rsidRPr="008E5A6E" w:rsidRDefault="00EF7C94" w:rsidP="00EF7C94">
      <w:pPr>
        <w:pStyle w:val="Lijstalinea"/>
        <w:numPr>
          <w:ilvl w:val="0"/>
          <w:numId w:val="4"/>
        </w:numPr>
        <w:pBdr>
          <w:top w:val="nil"/>
          <w:left w:val="nil"/>
          <w:bottom w:val="nil"/>
          <w:right w:val="nil"/>
          <w:between w:val="nil"/>
        </w:pBdr>
        <w:spacing w:after="0" w:line="240" w:lineRule="auto"/>
        <w:rPr>
          <w:color w:val="000000"/>
        </w:rPr>
      </w:pPr>
      <w:r w:rsidRPr="008E5A6E">
        <w:rPr>
          <w:color w:val="000000"/>
        </w:rPr>
        <w:t>Een kritische beschouwing schrijven met behulp van zelf verkregen informatie uit een interview</w:t>
      </w:r>
    </w:p>
    <w:p w14:paraId="784A346C" w14:textId="70ACE8A5" w:rsidR="00EF7C94" w:rsidRPr="008E5A6E" w:rsidRDefault="00EF7C94" w:rsidP="00EF7C94">
      <w:pPr>
        <w:pStyle w:val="Lijstalinea"/>
        <w:numPr>
          <w:ilvl w:val="0"/>
          <w:numId w:val="4"/>
        </w:numPr>
        <w:pBdr>
          <w:top w:val="nil"/>
          <w:left w:val="nil"/>
          <w:bottom w:val="nil"/>
          <w:right w:val="nil"/>
          <w:between w:val="nil"/>
        </w:pBdr>
        <w:spacing w:after="0" w:line="240" w:lineRule="auto"/>
        <w:rPr>
          <w:color w:val="000000"/>
        </w:rPr>
      </w:pPr>
      <w:r w:rsidRPr="008E5A6E">
        <w:rPr>
          <w:color w:val="000000"/>
        </w:rPr>
        <w:t>Verschillende invalshoeken omtrent genetische modificatie beschrijven</w:t>
      </w:r>
      <w:r w:rsidR="00073710" w:rsidRPr="008E5A6E">
        <w:rPr>
          <w:color w:val="000000"/>
        </w:rPr>
        <w:t xml:space="preserve"> daarbij gebruik makend van wetenschappelijke literatuur</w:t>
      </w:r>
    </w:p>
    <w:p w14:paraId="1B7714EC" w14:textId="5BA363B0" w:rsidR="00814F3D" w:rsidRPr="008E5A6E" w:rsidRDefault="00EF7C94" w:rsidP="00814F3D">
      <w:pPr>
        <w:pStyle w:val="Lijstalinea"/>
        <w:numPr>
          <w:ilvl w:val="0"/>
          <w:numId w:val="4"/>
        </w:numPr>
        <w:pBdr>
          <w:top w:val="nil"/>
          <w:left w:val="nil"/>
          <w:bottom w:val="nil"/>
          <w:right w:val="nil"/>
          <w:between w:val="nil"/>
        </w:pBdr>
        <w:spacing w:after="0" w:line="240" w:lineRule="auto"/>
        <w:rPr>
          <w:color w:val="000000"/>
        </w:rPr>
      </w:pPr>
      <w:r w:rsidRPr="008E5A6E">
        <w:rPr>
          <w:color w:val="000000"/>
        </w:rPr>
        <w:t>Wetenschappelijke literatuur zoeken en beoordelen op betrouwbaarheid</w:t>
      </w:r>
    </w:p>
    <w:p w14:paraId="5543359A" w14:textId="77777777" w:rsidR="00814F3D" w:rsidRPr="008E5A6E" w:rsidRDefault="00814F3D" w:rsidP="00814F3D">
      <w:pPr>
        <w:pBdr>
          <w:top w:val="nil"/>
          <w:left w:val="nil"/>
          <w:bottom w:val="nil"/>
          <w:right w:val="nil"/>
          <w:between w:val="nil"/>
        </w:pBdr>
        <w:rPr>
          <w:rFonts w:ascii="Calibri" w:hAnsi="Calibri"/>
          <w:color w:val="000000"/>
          <w:sz w:val="22"/>
          <w:szCs w:val="22"/>
        </w:rPr>
      </w:pPr>
    </w:p>
    <w:p w14:paraId="664BD233" w14:textId="1CF1F995" w:rsidR="00814F3D" w:rsidRPr="008E5A6E" w:rsidRDefault="00073710" w:rsidP="00073710">
      <w:pPr>
        <w:rPr>
          <w:rFonts w:ascii="Calibri" w:hAnsi="Calibri"/>
          <w:color w:val="000000"/>
          <w:sz w:val="22"/>
          <w:szCs w:val="22"/>
        </w:rPr>
      </w:pPr>
      <w:r w:rsidRPr="008E5A6E">
        <w:rPr>
          <w:rFonts w:ascii="Calibri" w:hAnsi="Calibri"/>
          <w:color w:val="000000"/>
          <w:sz w:val="22"/>
          <w:szCs w:val="22"/>
        </w:rPr>
        <w:t xml:space="preserve">Overige doelen van de module </w:t>
      </w:r>
    </w:p>
    <w:p w14:paraId="05CBDD6D" w14:textId="77777777" w:rsidR="00814F3D" w:rsidRPr="008E5A6E" w:rsidRDefault="00814F3D" w:rsidP="00814F3D">
      <w:pPr>
        <w:numPr>
          <w:ilvl w:val="0"/>
          <w:numId w:val="1"/>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 xml:space="preserve">De verbinding leggen met het schoolvak biologie </w:t>
      </w:r>
    </w:p>
    <w:p w14:paraId="78FA4B7A" w14:textId="2CB764B5" w:rsidR="00814F3D" w:rsidRPr="008E5A6E" w:rsidRDefault="00814F3D" w:rsidP="00814F3D">
      <w:pPr>
        <w:numPr>
          <w:ilvl w:val="0"/>
          <w:numId w:val="1"/>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L</w:t>
      </w:r>
      <w:r w:rsidR="00073710" w:rsidRPr="008E5A6E">
        <w:rPr>
          <w:rFonts w:ascii="Calibri" w:hAnsi="Calibri"/>
          <w:color w:val="000000"/>
          <w:sz w:val="22"/>
          <w:szCs w:val="22"/>
        </w:rPr>
        <w:t xml:space="preserve">eerlingen kennis laten maken met wetenschappelijk onderzoek en wetenschappelijke literatuur </w:t>
      </w:r>
    </w:p>
    <w:p w14:paraId="129F51CB" w14:textId="31A79CE0" w:rsidR="00ED3EED" w:rsidRPr="008E5A6E" w:rsidRDefault="00ED3EED" w:rsidP="00814F3D">
      <w:pPr>
        <w:numPr>
          <w:ilvl w:val="0"/>
          <w:numId w:val="1"/>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Leerlingen kennis laten maken met de ethische kant van het doen van onderzoek</w:t>
      </w:r>
    </w:p>
    <w:p w14:paraId="352E7FF5" w14:textId="533ED67D" w:rsidR="00814F3D" w:rsidRPr="008E5A6E" w:rsidRDefault="00814F3D" w:rsidP="00814F3D">
      <w:pPr>
        <w:pBdr>
          <w:top w:val="nil"/>
          <w:left w:val="nil"/>
          <w:bottom w:val="nil"/>
          <w:right w:val="nil"/>
          <w:between w:val="nil"/>
        </w:pBdr>
        <w:rPr>
          <w:rFonts w:ascii="Calibri" w:hAnsi="Calibri"/>
          <w:color w:val="000000"/>
          <w:sz w:val="22"/>
          <w:szCs w:val="22"/>
        </w:rPr>
      </w:pPr>
    </w:p>
    <w:p w14:paraId="53EF9E90" w14:textId="768A3858" w:rsidR="00814F3D" w:rsidRPr="008E5A6E" w:rsidRDefault="00ED3EED" w:rsidP="00ED3EED">
      <w:pPr>
        <w:pStyle w:val="Kop2"/>
        <w:rPr>
          <w:rFonts w:ascii="Calibri" w:hAnsi="Calibri"/>
          <w:sz w:val="22"/>
          <w:szCs w:val="22"/>
        </w:rPr>
      </w:pPr>
      <w:bookmarkStart w:id="3" w:name="_Toc53836621"/>
      <w:r w:rsidRPr="008E5A6E">
        <w:rPr>
          <w:rFonts w:ascii="Calibri" w:hAnsi="Calibri"/>
          <w:sz w:val="22"/>
          <w:szCs w:val="22"/>
        </w:rPr>
        <w:t>Opzet en planning van de module</w:t>
      </w:r>
      <w:bookmarkEnd w:id="3"/>
    </w:p>
    <w:p w14:paraId="2FA06E66" w14:textId="556AF2AC" w:rsidR="00ED3EED" w:rsidRPr="008E5A6E" w:rsidRDefault="00ED3EED"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De module bestaat uit 5 theorie lessen van 100 minuten, een excursie naar Keygene, een les voor het verwerken van de excursie, en een afsluitende posterpresentatie. De module is als volgt opgebouwd</w:t>
      </w:r>
    </w:p>
    <w:p w14:paraId="02EC938B" w14:textId="48E4F3EB" w:rsidR="00ED3EED" w:rsidRPr="008E5A6E" w:rsidRDefault="00ED3EED" w:rsidP="00814F3D">
      <w:pPr>
        <w:pBdr>
          <w:top w:val="nil"/>
          <w:left w:val="nil"/>
          <w:bottom w:val="nil"/>
          <w:right w:val="nil"/>
          <w:between w:val="nil"/>
        </w:pBdr>
        <w:rPr>
          <w:rFonts w:ascii="Calibri" w:hAnsi="Calibri"/>
          <w:color w:val="000000"/>
          <w:sz w:val="22"/>
          <w:szCs w:val="22"/>
        </w:rPr>
      </w:pPr>
    </w:p>
    <w:tbl>
      <w:tblPr>
        <w:tblStyle w:val="Rastertabel1licht"/>
        <w:tblW w:w="0" w:type="auto"/>
        <w:tblLook w:val="04A0" w:firstRow="1" w:lastRow="0" w:firstColumn="1" w:lastColumn="0" w:noHBand="0" w:noVBand="1"/>
      </w:tblPr>
      <w:tblGrid>
        <w:gridCol w:w="540"/>
        <w:gridCol w:w="2972"/>
        <w:gridCol w:w="2928"/>
      </w:tblGrid>
      <w:tr w:rsidR="00ED3EED" w:rsidRPr="008E5A6E" w14:paraId="0D0DD51A" w14:textId="77777777" w:rsidTr="00ED3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3DEB7B99" w14:textId="1C3A029F" w:rsidR="00ED3EED" w:rsidRPr="008E5A6E" w:rsidRDefault="00ED3EED" w:rsidP="00814F3D">
            <w:pPr>
              <w:rPr>
                <w:rFonts w:ascii="Calibri" w:hAnsi="Calibri"/>
                <w:color w:val="000000"/>
                <w:sz w:val="22"/>
                <w:szCs w:val="22"/>
              </w:rPr>
            </w:pPr>
            <w:r w:rsidRPr="008E5A6E">
              <w:rPr>
                <w:rFonts w:ascii="Calibri" w:hAnsi="Calibri"/>
                <w:color w:val="000000"/>
                <w:sz w:val="22"/>
                <w:szCs w:val="22"/>
              </w:rPr>
              <w:t>Les</w:t>
            </w:r>
          </w:p>
        </w:tc>
        <w:tc>
          <w:tcPr>
            <w:tcW w:w="2972" w:type="dxa"/>
          </w:tcPr>
          <w:p w14:paraId="0DF17F0B" w14:textId="53EF5672" w:rsidR="00ED3EED" w:rsidRPr="008E5A6E" w:rsidRDefault="00ED3EED" w:rsidP="00814F3D">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Theorie</w:t>
            </w:r>
          </w:p>
        </w:tc>
        <w:tc>
          <w:tcPr>
            <w:tcW w:w="2928" w:type="dxa"/>
          </w:tcPr>
          <w:p w14:paraId="04A3700A" w14:textId="3B9CB457" w:rsidR="00ED3EED" w:rsidRPr="008E5A6E" w:rsidRDefault="00ED3EED" w:rsidP="00814F3D">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Practica</w:t>
            </w:r>
          </w:p>
        </w:tc>
      </w:tr>
      <w:tr w:rsidR="00ED3EED" w:rsidRPr="008E5A6E" w14:paraId="7BFCA07A" w14:textId="77777777" w:rsidTr="00ED3EED">
        <w:tc>
          <w:tcPr>
            <w:cnfStyle w:val="001000000000" w:firstRow="0" w:lastRow="0" w:firstColumn="1" w:lastColumn="0" w:oddVBand="0" w:evenVBand="0" w:oddHBand="0" w:evenHBand="0" w:firstRowFirstColumn="0" w:firstRowLastColumn="0" w:lastRowFirstColumn="0" w:lastRowLastColumn="0"/>
            <w:tcW w:w="540" w:type="dxa"/>
          </w:tcPr>
          <w:p w14:paraId="15343489" w14:textId="25A56348" w:rsidR="00ED3EED" w:rsidRPr="008E5A6E" w:rsidRDefault="00ED3EED" w:rsidP="00814F3D">
            <w:pPr>
              <w:rPr>
                <w:rFonts w:ascii="Calibri" w:hAnsi="Calibri"/>
                <w:color w:val="000000"/>
                <w:sz w:val="22"/>
                <w:szCs w:val="22"/>
              </w:rPr>
            </w:pPr>
            <w:r w:rsidRPr="008E5A6E">
              <w:rPr>
                <w:rFonts w:ascii="Calibri" w:hAnsi="Calibri"/>
                <w:color w:val="000000"/>
                <w:sz w:val="22"/>
                <w:szCs w:val="22"/>
              </w:rPr>
              <w:t>1</w:t>
            </w:r>
          </w:p>
        </w:tc>
        <w:tc>
          <w:tcPr>
            <w:tcW w:w="2972" w:type="dxa"/>
          </w:tcPr>
          <w:p w14:paraId="0ED02086" w14:textId="55711F5C"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Opstarten module, leerlingen werken aan les 1 Koolhydraten</w:t>
            </w:r>
          </w:p>
        </w:tc>
        <w:tc>
          <w:tcPr>
            <w:tcW w:w="2928" w:type="dxa"/>
          </w:tcPr>
          <w:p w14:paraId="617C635C" w14:textId="293C69E4"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Glucose in ketchup</w:t>
            </w:r>
          </w:p>
        </w:tc>
      </w:tr>
      <w:tr w:rsidR="00ED3EED" w:rsidRPr="008E5A6E" w14:paraId="2CDAEDC1" w14:textId="77777777" w:rsidTr="00ED3EED">
        <w:tc>
          <w:tcPr>
            <w:cnfStyle w:val="001000000000" w:firstRow="0" w:lastRow="0" w:firstColumn="1" w:lastColumn="0" w:oddVBand="0" w:evenVBand="0" w:oddHBand="0" w:evenHBand="0" w:firstRowFirstColumn="0" w:firstRowLastColumn="0" w:lastRowFirstColumn="0" w:lastRowLastColumn="0"/>
            <w:tcW w:w="540" w:type="dxa"/>
          </w:tcPr>
          <w:p w14:paraId="007DFA8C" w14:textId="0F5D216E" w:rsidR="00ED3EED" w:rsidRPr="008E5A6E" w:rsidRDefault="00ED3EED" w:rsidP="00814F3D">
            <w:pPr>
              <w:rPr>
                <w:rFonts w:ascii="Calibri" w:hAnsi="Calibri"/>
                <w:color w:val="000000"/>
                <w:sz w:val="22"/>
                <w:szCs w:val="22"/>
              </w:rPr>
            </w:pPr>
            <w:r w:rsidRPr="008E5A6E">
              <w:rPr>
                <w:rFonts w:ascii="Calibri" w:hAnsi="Calibri"/>
                <w:color w:val="000000"/>
                <w:sz w:val="22"/>
                <w:szCs w:val="22"/>
              </w:rPr>
              <w:t>2</w:t>
            </w:r>
          </w:p>
        </w:tc>
        <w:tc>
          <w:tcPr>
            <w:tcW w:w="2972" w:type="dxa"/>
          </w:tcPr>
          <w:p w14:paraId="7C018CD8" w14:textId="193CBDC1"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Vetten</w:t>
            </w:r>
          </w:p>
        </w:tc>
        <w:tc>
          <w:tcPr>
            <w:tcW w:w="2928" w:type="dxa"/>
          </w:tcPr>
          <w:p w14:paraId="62853F51" w14:textId="414037E7"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Vetbepaling in chips</w:t>
            </w:r>
          </w:p>
        </w:tc>
      </w:tr>
      <w:tr w:rsidR="00ED3EED" w:rsidRPr="008E5A6E" w14:paraId="4E489615" w14:textId="77777777" w:rsidTr="00ED3EED">
        <w:tc>
          <w:tcPr>
            <w:cnfStyle w:val="001000000000" w:firstRow="0" w:lastRow="0" w:firstColumn="1" w:lastColumn="0" w:oddVBand="0" w:evenVBand="0" w:oddHBand="0" w:evenHBand="0" w:firstRowFirstColumn="0" w:firstRowLastColumn="0" w:lastRowFirstColumn="0" w:lastRowLastColumn="0"/>
            <w:tcW w:w="540" w:type="dxa"/>
          </w:tcPr>
          <w:p w14:paraId="601F3C25" w14:textId="51B27C91" w:rsidR="00ED3EED" w:rsidRPr="008E5A6E" w:rsidRDefault="00ED3EED" w:rsidP="00814F3D">
            <w:pPr>
              <w:rPr>
                <w:rFonts w:ascii="Calibri" w:hAnsi="Calibri"/>
                <w:color w:val="000000"/>
                <w:sz w:val="22"/>
                <w:szCs w:val="22"/>
              </w:rPr>
            </w:pPr>
            <w:r w:rsidRPr="008E5A6E">
              <w:rPr>
                <w:rFonts w:ascii="Calibri" w:hAnsi="Calibri"/>
                <w:color w:val="000000"/>
                <w:sz w:val="22"/>
                <w:szCs w:val="22"/>
              </w:rPr>
              <w:t>3</w:t>
            </w:r>
          </w:p>
        </w:tc>
        <w:tc>
          <w:tcPr>
            <w:tcW w:w="2972" w:type="dxa"/>
          </w:tcPr>
          <w:p w14:paraId="29533B19" w14:textId="4D77C66E"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Eiwitten</w:t>
            </w:r>
          </w:p>
        </w:tc>
        <w:tc>
          <w:tcPr>
            <w:tcW w:w="2928" w:type="dxa"/>
          </w:tcPr>
          <w:p w14:paraId="790EF7E2" w14:textId="309D5875"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x</w:t>
            </w:r>
          </w:p>
        </w:tc>
      </w:tr>
      <w:tr w:rsidR="00ED3EED" w:rsidRPr="008E5A6E" w14:paraId="119624FE" w14:textId="77777777" w:rsidTr="00ED3EED">
        <w:tc>
          <w:tcPr>
            <w:cnfStyle w:val="001000000000" w:firstRow="0" w:lastRow="0" w:firstColumn="1" w:lastColumn="0" w:oddVBand="0" w:evenVBand="0" w:oddHBand="0" w:evenHBand="0" w:firstRowFirstColumn="0" w:firstRowLastColumn="0" w:lastRowFirstColumn="0" w:lastRowLastColumn="0"/>
            <w:tcW w:w="540" w:type="dxa"/>
          </w:tcPr>
          <w:p w14:paraId="7EFDED3C" w14:textId="4815DAF9" w:rsidR="00ED3EED" w:rsidRPr="008E5A6E" w:rsidRDefault="00ED3EED" w:rsidP="00814F3D">
            <w:pPr>
              <w:rPr>
                <w:rFonts w:ascii="Calibri" w:hAnsi="Calibri"/>
                <w:color w:val="000000"/>
                <w:sz w:val="22"/>
                <w:szCs w:val="22"/>
              </w:rPr>
            </w:pPr>
            <w:r w:rsidRPr="008E5A6E">
              <w:rPr>
                <w:rFonts w:ascii="Calibri" w:hAnsi="Calibri"/>
                <w:color w:val="000000"/>
                <w:sz w:val="22"/>
                <w:szCs w:val="22"/>
              </w:rPr>
              <w:t>4</w:t>
            </w:r>
          </w:p>
        </w:tc>
        <w:tc>
          <w:tcPr>
            <w:tcW w:w="2972" w:type="dxa"/>
          </w:tcPr>
          <w:p w14:paraId="6E831A38" w14:textId="3206E479"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Chemie in je lichaam</w:t>
            </w:r>
          </w:p>
        </w:tc>
        <w:tc>
          <w:tcPr>
            <w:tcW w:w="2928" w:type="dxa"/>
          </w:tcPr>
          <w:p w14:paraId="3691C743" w14:textId="59C9DFD8"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x</w:t>
            </w:r>
          </w:p>
        </w:tc>
      </w:tr>
      <w:tr w:rsidR="00ED3EED" w:rsidRPr="008E5A6E" w14:paraId="3CF12BDA" w14:textId="77777777" w:rsidTr="00ED3EED">
        <w:tc>
          <w:tcPr>
            <w:cnfStyle w:val="001000000000" w:firstRow="0" w:lastRow="0" w:firstColumn="1" w:lastColumn="0" w:oddVBand="0" w:evenVBand="0" w:oddHBand="0" w:evenHBand="0" w:firstRowFirstColumn="0" w:firstRowLastColumn="0" w:lastRowFirstColumn="0" w:lastRowLastColumn="0"/>
            <w:tcW w:w="540" w:type="dxa"/>
          </w:tcPr>
          <w:p w14:paraId="38FBDF51" w14:textId="0B2C0D7C" w:rsidR="00ED3EED" w:rsidRPr="008E5A6E" w:rsidRDefault="00ED3EED" w:rsidP="00814F3D">
            <w:pPr>
              <w:rPr>
                <w:rFonts w:ascii="Calibri" w:hAnsi="Calibri"/>
                <w:color w:val="000000"/>
                <w:sz w:val="22"/>
                <w:szCs w:val="22"/>
              </w:rPr>
            </w:pPr>
            <w:r w:rsidRPr="008E5A6E">
              <w:rPr>
                <w:rFonts w:ascii="Calibri" w:hAnsi="Calibri"/>
                <w:color w:val="000000"/>
                <w:sz w:val="22"/>
                <w:szCs w:val="22"/>
              </w:rPr>
              <w:t>5</w:t>
            </w:r>
          </w:p>
        </w:tc>
        <w:tc>
          <w:tcPr>
            <w:tcW w:w="2972" w:type="dxa"/>
          </w:tcPr>
          <w:p w14:paraId="31B2EEBC" w14:textId="5A1E64DE"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Genetische manipulatie + voorbereiden excursie Keygene</w:t>
            </w:r>
          </w:p>
        </w:tc>
        <w:tc>
          <w:tcPr>
            <w:tcW w:w="2928" w:type="dxa"/>
          </w:tcPr>
          <w:p w14:paraId="387D60A3" w14:textId="70A92900"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ED3EED" w:rsidRPr="008E5A6E" w14:paraId="17BF974B" w14:textId="77777777" w:rsidTr="00ED3EED">
        <w:tc>
          <w:tcPr>
            <w:cnfStyle w:val="001000000000" w:firstRow="0" w:lastRow="0" w:firstColumn="1" w:lastColumn="0" w:oddVBand="0" w:evenVBand="0" w:oddHBand="0" w:evenHBand="0" w:firstRowFirstColumn="0" w:firstRowLastColumn="0" w:lastRowFirstColumn="0" w:lastRowLastColumn="0"/>
            <w:tcW w:w="540" w:type="dxa"/>
          </w:tcPr>
          <w:p w14:paraId="14601EFB" w14:textId="2C1BD4F1" w:rsidR="00ED3EED" w:rsidRPr="008E5A6E" w:rsidRDefault="00ED3EED" w:rsidP="00814F3D">
            <w:pPr>
              <w:rPr>
                <w:rFonts w:ascii="Calibri" w:hAnsi="Calibri"/>
                <w:color w:val="000000"/>
                <w:sz w:val="22"/>
                <w:szCs w:val="22"/>
              </w:rPr>
            </w:pPr>
            <w:r w:rsidRPr="008E5A6E">
              <w:rPr>
                <w:rFonts w:ascii="Calibri" w:hAnsi="Calibri"/>
                <w:color w:val="000000"/>
                <w:sz w:val="22"/>
                <w:szCs w:val="22"/>
              </w:rPr>
              <w:t>6</w:t>
            </w:r>
          </w:p>
        </w:tc>
        <w:tc>
          <w:tcPr>
            <w:tcW w:w="2972" w:type="dxa"/>
          </w:tcPr>
          <w:p w14:paraId="4691427F" w14:textId="6CC13A6F"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x</w:t>
            </w:r>
          </w:p>
        </w:tc>
        <w:tc>
          <w:tcPr>
            <w:tcW w:w="2928" w:type="dxa"/>
          </w:tcPr>
          <w:p w14:paraId="4DB0EEA2" w14:textId="1E8EF106"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Excursie</w:t>
            </w:r>
          </w:p>
        </w:tc>
      </w:tr>
      <w:tr w:rsidR="00ED3EED" w:rsidRPr="008E5A6E" w14:paraId="1A1E1020" w14:textId="77777777" w:rsidTr="00ED3EED">
        <w:tc>
          <w:tcPr>
            <w:cnfStyle w:val="001000000000" w:firstRow="0" w:lastRow="0" w:firstColumn="1" w:lastColumn="0" w:oddVBand="0" w:evenVBand="0" w:oddHBand="0" w:evenHBand="0" w:firstRowFirstColumn="0" w:firstRowLastColumn="0" w:lastRowFirstColumn="0" w:lastRowLastColumn="0"/>
            <w:tcW w:w="540" w:type="dxa"/>
          </w:tcPr>
          <w:p w14:paraId="2CE48A1F" w14:textId="0E5D64FC" w:rsidR="00ED3EED" w:rsidRPr="008E5A6E" w:rsidRDefault="00ED3EED" w:rsidP="00814F3D">
            <w:pPr>
              <w:rPr>
                <w:rFonts w:ascii="Calibri" w:hAnsi="Calibri"/>
                <w:color w:val="000000"/>
                <w:sz w:val="22"/>
                <w:szCs w:val="22"/>
              </w:rPr>
            </w:pPr>
            <w:r w:rsidRPr="008E5A6E">
              <w:rPr>
                <w:rFonts w:ascii="Calibri" w:hAnsi="Calibri"/>
                <w:color w:val="000000"/>
                <w:sz w:val="22"/>
                <w:szCs w:val="22"/>
              </w:rPr>
              <w:t>7</w:t>
            </w:r>
          </w:p>
        </w:tc>
        <w:tc>
          <w:tcPr>
            <w:tcW w:w="2972" w:type="dxa"/>
          </w:tcPr>
          <w:p w14:paraId="569390C4" w14:textId="14A52076"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Verwerken excursie + voorbereiden posterpresentatie</w:t>
            </w:r>
          </w:p>
        </w:tc>
        <w:tc>
          <w:tcPr>
            <w:tcW w:w="2928" w:type="dxa"/>
          </w:tcPr>
          <w:p w14:paraId="7625904F" w14:textId="3A8D4CD8"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x</w:t>
            </w:r>
          </w:p>
        </w:tc>
      </w:tr>
      <w:tr w:rsidR="00ED3EED" w:rsidRPr="008E5A6E" w14:paraId="27E1EE16" w14:textId="77777777" w:rsidTr="00ED3EED">
        <w:tc>
          <w:tcPr>
            <w:cnfStyle w:val="001000000000" w:firstRow="0" w:lastRow="0" w:firstColumn="1" w:lastColumn="0" w:oddVBand="0" w:evenVBand="0" w:oddHBand="0" w:evenHBand="0" w:firstRowFirstColumn="0" w:firstRowLastColumn="0" w:lastRowFirstColumn="0" w:lastRowLastColumn="0"/>
            <w:tcW w:w="540" w:type="dxa"/>
          </w:tcPr>
          <w:p w14:paraId="550B00AC" w14:textId="217790BE" w:rsidR="00ED3EED" w:rsidRPr="008E5A6E" w:rsidRDefault="00ED3EED" w:rsidP="00814F3D">
            <w:pPr>
              <w:rPr>
                <w:rFonts w:ascii="Calibri" w:hAnsi="Calibri"/>
                <w:color w:val="000000"/>
                <w:sz w:val="22"/>
                <w:szCs w:val="22"/>
              </w:rPr>
            </w:pPr>
            <w:r w:rsidRPr="008E5A6E">
              <w:rPr>
                <w:rFonts w:ascii="Calibri" w:hAnsi="Calibri"/>
                <w:color w:val="000000"/>
                <w:sz w:val="22"/>
                <w:szCs w:val="22"/>
              </w:rPr>
              <w:t>8</w:t>
            </w:r>
          </w:p>
        </w:tc>
        <w:tc>
          <w:tcPr>
            <w:tcW w:w="2972" w:type="dxa"/>
          </w:tcPr>
          <w:p w14:paraId="222598C2" w14:textId="52FF351B"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x</w:t>
            </w:r>
          </w:p>
        </w:tc>
        <w:tc>
          <w:tcPr>
            <w:tcW w:w="2928" w:type="dxa"/>
          </w:tcPr>
          <w:p w14:paraId="17620EE4" w14:textId="13E8896E" w:rsidR="00ED3EED" w:rsidRPr="008E5A6E" w:rsidRDefault="00ED3EED" w:rsidP="00814F3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E5A6E">
              <w:rPr>
                <w:rFonts w:ascii="Calibri" w:hAnsi="Calibri"/>
                <w:color w:val="000000"/>
                <w:sz w:val="22"/>
                <w:szCs w:val="22"/>
              </w:rPr>
              <w:t>Posterpresentatie</w:t>
            </w:r>
          </w:p>
        </w:tc>
      </w:tr>
    </w:tbl>
    <w:p w14:paraId="126E4F99" w14:textId="77777777" w:rsidR="00ED3EED" w:rsidRPr="008E5A6E" w:rsidRDefault="00ED3EED" w:rsidP="00814F3D">
      <w:pPr>
        <w:pBdr>
          <w:top w:val="nil"/>
          <w:left w:val="nil"/>
          <w:bottom w:val="nil"/>
          <w:right w:val="nil"/>
          <w:between w:val="nil"/>
        </w:pBdr>
        <w:rPr>
          <w:rFonts w:ascii="Calibri" w:hAnsi="Calibri"/>
          <w:color w:val="000000"/>
          <w:sz w:val="22"/>
          <w:szCs w:val="22"/>
        </w:rPr>
      </w:pPr>
    </w:p>
    <w:p w14:paraId="1D9E802B" w14:textId="71F1DFBB" w:rsidR="00ED3EED" w:rsidRPr="008E5A6E" w:rsidRDefault="00FA25DF"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In de module worden leerlingen aan de hand van filmpjes, artikelen, animaties etc</w:t>
      </w:r>
      <w:r w:rsidR="00A66F48" w:rsidRPr="008E5A6E">
        <w:rPr>
          <w:rFonts w:ascii="Calibri" w:hAnsi="Calibri"/>
          <w:color w:val="000000"/>
          <w:sz w:val="22"/>
          <w:szCs w:val="22"/>
        </w:rPr>
        <w:t>.</w:t>
      </w:r>
      <w:r w:rsidRPr="008E5A6E">
        <w:rPr>
          <w:rFonts w:ascii="Calibri" w:hAnsi="Calibri"/>
          <w:color w:val="000000"/>
          <w:sz w:val="22"/>
          <w:szCs w:val="22"/>
        </w:rPr>
        <w:t xml:space="preserve"> door de opdrachten heen begeleid. Bij elk hoofdstuk moeten de leerlingen een aantal vragen maken. De antwoorden hiervan zijn in de bijlage opgenomen. Er is onderscheid gemaakt tussen A en U vragen. </w:t>
      </w:r>
      <w:r w:rsidRPr="008E5A6E">
        <w:rPr>
          <w:rFonts w:ascii="Calibri" w:hAnsi="Calibri"/>
          <w:color w:val="000000"/>
          <w:sz w:val="22"/>
          <w:szCs w:val="22"/>
        </w:rPr>
        <w:lastRenderedPageBreak/>
        <w:t xml:space="preserve">De A vragen zijn voor iedereen tenzij anders aangegeven. Dit is bij het hoofdstuk </w:t>
      </w:r>
      <w:r w:rsidR="00A66F48" w:rsidRPr="008E5A6E">
        <w:rPr>
          <w:rFonts w:ascii="Calibri" w:hAnsi="Calibri"/>
          <w:color w:val="000000"/>
          <w:sz w:val="22"/>
          <w:szCs w:val="22"/>
        </w:rPr>
        <w:t>‘Ch</w:t>
      </w:r>
      <w:r w:rsidRPr="008E5A6E">
        <w:rPr>
          <w:rFonts w:ascii="Calibri" w:hAnsi="Calibri"/>
          <w:color w:val="000000"/>
          <w:sz w:val="22"/>
          <w:szCs w:val="22"/>
        </w:rPr>
        <w:t>emie van het leven</w:t>
      </w:r>
      <w:r w:rsidR="00A66F48" w:rsidRPr="008E5A6E">
        <w:rPr>
          <w:rFonts w:ascii="Calibri" w:hAnsi="Calibri"/>
          <w:color w:val="000000"/>
          <w:sz w:val="22"/>
          <w:szCs w:val="22"/>
        </w:rPr>
        <w:t>’</w:t>
      </w:r>
      <w:r w:rsidRPr="008E5A6E">
        <w:rPr>
          <w:rFonts w:ascii="Calibri" w:hAnsi="Calibri"/>
          <w:color w:val="000000"/>
          <w:sz w:val="22"/>
          <w:szCs w:val="22"/>
        </w:rPr>
        <w:t xml:space="preserve"> aangegeven omdat de leerlingen met biologie deze onderwerpen al uitvoerig besproken hebben. De A vragen zijn vragen die voor iedereen met behulp van de filmpjes goed te maken zijn. Wanneer leerlingen sneller klaar zijn, denk hierbij dus met name aan de leerlingen die biologie in hun pakket hebben, kunnen ze verder gaan met de uitdagende vraag. De A vragen dienen af te zijn aan het einde van het eerste gedeelte van het blokuur, de U vraag hoeft niet per se gemaakt te worden. Na afloop van het theorie gedeelte is er bij sommige lessen ruimte voor een practicum. Dit zijn met name practica die voor de leerlingen in geheel zijn uitgeschreven. Hierop is veel kritiek geweest door verschillende wetenschappers. Het nadeel van een kookboekpractica is namelijk dat leerlingen het doel kunnen misschieten en de opdrachten zomaar maken zonder dat ze erbij nadenken. Het gaat immers om de juiste uitkomst en niet om de weg ernaar toe. (</w:t>
      </w:r>
      <w:proofErr w:type="spellStart"/>
      <w:r w:rsidRPr="008E5A6E">
        <w:rPr>
          <w:rFonts w:ascii="Calibri" w:hAnsi="Calibri"/>
          <w:color w:val="000000"/>
          <w:sz w:val="22"/>
          <w:szCs w:val="22"/>
        </w:rPr>
        <w:t>Millar</w:t>
      </w:r>
      <w:proofErr w:type="spellEnd"/>
      <w:r w:rsidRPr="008E5A6E">
        <w:rPr>
          <w:rFonts w:ascii="Calibri" w:hAnsi="Calibri"/>
          <w:color w:val="000000"/>
          <w:sz w:val="22"/>
          <w:szCs w:val="22"/>
        </w:rPr>
        <w:t xml:space="preserve">, 2010) Om dit enigszins te beperken is onderaan elk practicum een aantal vragen toegevoegd zodat leerlingen worden uitgedaagd nogmaals na te denken over het practicum dat ze gedaan hebben. </w:t>
      </w:r>
    </w:p>
    <w:p w14:paraId="065069CC" w14:textId="77777777" w:rsidR="00FA25DF" w:rsidRPr="008E5A6E" w:rsidRDefault="00FA25DF" w:rsidP="00814F3D">
      <w:pPr>
        <w:pBdr>
          <w:top w:val="nil"/>
          <w:left w:val="nil"/>
          <w:bottom w:val="nil"/>
          <w:right w:val="nil"/>
          <w:between w:val="nil"/>
        </w:pBdr>
        <w:rPr>
          <w:rFonts w:ascii="Calibri" w:hAnsi="Calibri"/>
          <w:color w:val="000000"/>
          <w:sz w:val="22"/>
          <w:szCs w:val="22"/>
        </w:rPr>
      </w:pPr>
    </w:p>
    <w:p w14:paraId="055B84EC" w14:textId="77777777" w:rsidR="00FA25DF" w:rsidRPr="008E5A6E" w:rsidRDefault="00FA25DF" w:rsidP="00814F3D">
      <w:pPr>
        <w:pBdr>
          <w:top w:val="nil"/>
          <w:left w:val="nil"/>
          <w:bottom w:val="nil"/>
          <w:right w:val="nil"/>
          <w:between w:val="nil"/>
        </w:pBdr>
        <w:rPr>
          <w:rFonts w:ascii="Calibri" w:hAnsi="Calibri"/>
          <w:color w:val="000000"/>
          <w:sz w:val="22"/>
          <w:szCs w:val="22"/>
        </w:rPr>
      </w:pPr>
    </w:p>
    <w:p w14:paraId="2AA2DBDF" w14:textId="75BE67A8" w:rsidR="00814F3D" w:rsidRPr="008E5A6E" w:rsidRDefault="00ED3EED" w:rsidP="008E5A6E">
      <w:pPr>
        <w:pStyle w:val="Kop3"/>
      </w:pPr>
      <w:bookmarkStart w:id="4" w:name="_Toc53836622"/>
      <w:r w:rsidRPr="008E5A6E">
        <w:t>Rol van de docent</w:t>
      </w:r>
      <w:bookmarkEnd w:id="4"/>
    </w:p>
    <w:p w14:paraId="44D9C085" w14:textId="7E82F1F5" w:rsidR="00814F3D" w:rsidRPr="008E5A6E" w:rsidRDefault="00814F3D"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 xml:space="preserve">Gedurende deze lessen neemt de docent een coachende rol aan. Tijdens het doorlopen van deze lessen kunnen de leerlingen alle informatie in </w:t>
      </w:r>
      <w:r w:rsidRPr="008E5A6E">
        <w:rPr>
          <w:rFonts w:ascii="Calibri" w:hAnsi="Calibri"/>
          <w:sz w:val="22"/>
          <w:szCs w:val="22"/>
        </w:rPr>
        <w:t>de module</w:t>
      </w:r>
      <w:r w:rsidRPr="008E5A6E">
        <w:rPr>
          <w:rFonts w:ascii="Calibri" w:hAnsi="Calibri"/>
          <w:color w:val="000000"/>
          <w:sz w:val="22"/>
          <w:szCs w:val="22"/>
        </w:rPr>
        <w:t xml:space="preserve"> vinden. De docent kan waar nodig extra verduidelijking geven als dat nodig is. </w:t>
      </w:r>
      <w:r w:rsidR="00ED3EED" w:rsidRPr="008E5A6E">
        <w:rPr>
          <w:rFonts w:ascii="Calibri" w:hAnsi="Calibri"/>
          <w:color w:val="000000"/>
          <w:sz w:val="22"/>
          <w:szCs w:val="22"/>
        </w:rPr>
        <w:t xml:space="preserve">Leerlingen hebben geen beschikking tot het antwoordmodel als de docent dit niet wil. Leerlingen kunnen na afloop van een les zelf bij de docent vragen naar het antwoordmodel om de opdrachten na te kijken. Op deze manier kan de docent de leerlingen volgen en in de gaten houden in hoeverre ze bezig zijn met de opdrachten. </w:t>
      </w:r>
    </w:p>
    <w:p w14:paraId="169D6047" w14:textId="2E833CD1" w:rsidR="008D3F9E" w:rsidRPr="008E5A6E" w:rsidRDefault="008D3F9E" w:rsidP="00814F3D">
      <w:pPr>
        <w:pBdr>
          <w:top w:val="nil"/>
          <w:left w:val="nil"/>
          <w:bottom w:val="nil"/>
          <w:right w:val="nil"/>
          <w:between w:val="nil"/>
        </w:pBdr>
        <w:rPr>
          <w:rFonts w:ascii="Calibri" w:hAnsi="Calibri"/>
          <w:color w:val="000000"/>
          <w:sz w:val="22"/>
          <w:szCs w:val="22"/>
        </w:rPr>
      </w:pPr>
    </w:p>
    <w:p w14:paraId="70BB853B" w14:textId="77777777" w:rsidR="00814F3D" w:rsidRPr="008E5A6E" w:rsidRDefault="00814F3D" w:rsidP="00814F3D">
      <w:pPr>
        <w:pBdr>
          <w:top w:val="nil"/>
          <w:left w:val="nil"/>
          <w:bottom w:val="nil"/>
          <w:right w:val="nil"/>
          <w:between w:val="nil"/>
        </w:pBdr>
        <w:rPr>
          <w:rFonts w:ascii="Calibri" w:hAnsi="Calibri"/>
          <w:b/>
          <w:color w:val="000000"/>
          <w:sz w:val="22"/>
          <w:szCs w:val="22"/>
        </w:rPr>
      </w:pPr>
    </w:p>
    <w:p w14:paraId="64F31D3F" w14:textId="77777777" w:rsidR="00814F3D" w:rsidRPr="008E5A6E" w:rsidRDefault="00814F3D" w:rsidP="008E5A6E">
      <w:pPr>
        <w:pStyle w:val="Kop3"/>
      </w:pPr>
      <w:bookmarkStart w:id="5" w:name="_Toc53836623"/>
      <w:r w:rsidRPr="008E5A6E">
        <w:t>Aandachtspunten voor de docent</w:t>
      </w:r>
      <w:bookmarkEnd w:id="5"/>
    </w:p>
    <w:p w14:paraId="66C332AB" w14:textId="77777777" w:rsidR="00FA25DF" w:rsidRPr="008E5A6E" w:rsidRDefault="00ED3EED"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 xml:space="preserve">De docent dient er rekening mee te houden dat er leerlingen in de klas zitten die het vak biologie in hun pakket hebben. Deze leerlingen zullen een voorsprong hebben als het gaat om kennis van koolhydraten, eiwitten, en DNA. Voor deze leerlingen is daarom naast de A-vragen een U-vraag toegevoegd per hoofdstuk. Deze leerlingen zullen wellicht sneller klaar zijn met de reguliere vragen dan de leerlingen zonder biologie omdat deze leerlingen de basis nog niet beheersen. </w:t>
      </w:r>
      <w:r w:rsidR="00814F3D" w:rsidRPr="008E5A6E">
        <w:rPr>
          <w:rFonts w:ascii="Calibri" w:hAnsi="Calibri"/>
          <w:color w:val="000000"/>
          <w:sz w:val="22"/>
          <w:szCs w:val="22"/>
        </w:rPr>
        <w:t>Hierdoor kan het voorkomen dat deze leerlingen wat extra ondersteuning nodig hebben. Bij het geven van feedback op de opdracht</w:t>
      </w:r>
      <w:r w:rsidR="00FA25DF" w:rsidRPr="008E5A6E">
        <w:rPr>
          <w:rFonts w:ascii="Calibri" w:hAnsi="Calibri"/>
          <w:color w:val="000000"/>
          <w:sz w:val="22"/>
          <w:szCs w:val="22"/>
        </w:rPr>
        <w:t>en bij deze leerlingen</w:t>
      </w:r>
      <w:r w:rsidR="00814F3D" w:rsidRPr="008E5A6E">
        <w:rPr>
          <w:rFonts w:ascii="Calibri" w:hAnsi="Calibri"/>
          <w:color w:val="000000"/>
          <w:sz w:val="22"/>
          <w:szCs w:val="22"/>
        </w:rPr>
        <w:t xml:space="preserve"> dien je hier als docent rekening mee te houden, om zo een gevoel van competentie vast te kunnen houden bij de leerlingen. (Deci &amp; Ryan, 2000) </w:t>
      </w:r>
    </w:p>
    <w:p w14:paraId="3B2FA03C" w14:textId="67D9482C" w:rsidR="00FA25DF" w:rsidRPr="008E5A6E" w:rsidRDefault="00FA25DF"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 xml:space="preserve">Het kan een keuze zijn voor de docent om zelf de tweetallen samen te stellen zodat een leerling met biologie samen werkt met een leerling zonder biologie. </w:t>
      </w:r>
    </w:p>
    <w:p w14:paraId="21DE80E4" w14:textId="77777777" w:rsidR="00814F3D" w:rsidRPr="008E5A6E" w:rsidRDefault="00814F3D" w:rsidP="00814F3D">
      <w:pPr>
        <w:pBdr>
          <w:top w:val="nil"/>
          <w:left w:val="nil"/>
          <w:bottom w:val="nil"/>
          <w:right w:val="nil"/>
          <w:between w:val="nil"/>
        </w:pBdr>
        <w:rPr>
          <w:rFonts w:ascii="Calibri" w:hAnsi="Calibri"/>
          <w:b/>
          <w:color w:val="000000"/>
          <w:sz w:val="22"/>
          <w:szCs w:val="22"/>
        </w:rPr>
      </w:pPr>
    </w:p>
    <w:p w14:paraId="7003657F" w14:textId="77777777" w:rsidR="00814F3D" w:rsidRPr="008E5A6E" w:rsidRDefault="00814F3D" w:rsidP="008E5A6E">
      <w:pPr>
        <w:pStyle w:val="Kop3"/>
      </w:pPr>
      <w:bookmarkStart w:id="6" w:name="_Toc53836624"/>
      <w:r w:rsidRPr="008E5A6E">
        <w:t>Samenwerking met biologie</w:t>
      </w:r>
      <w:bookmarkEnd w:id="6"/>
    </w:p>
    <w:p w14:paraId="4D599B98" w14:textId="2ABC17D6" w:rsidR="00814F3D" w:rsidRPr="008E5A6E" w:rsidRDefault="00814F3D" w:rsidP="00814F3D">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 xml:space="preserve">De onderwerpen die tijdens deze module besproken hebben komen veel overeen met wat er bij biologie wordt besproken. </w:t>
      </w:r>
      <w:r w:rsidR="00FA25DF" w:rsidRPr="008E5A6E">
        <w:rPr>
          <w:rFonts w:ascii="Calibri" w:hAnsi="Calibri"/>
          <w:color w:val="000000"/>
          <w:sz w:val="22"/>
          <w:szCs w:val="22"/>
        </w:rPr>
        <w:t xml:space="preserve">Het is raadzaam om met de biologie collega op locatie te bespreken wat er wel/niet besproken is met de leerlingen van VWO 5. </w:t>
      </w:r>
      <w:r w:rsidRPr="008E5A6E">
        <w:rPr>
          <w:rFonts w:ascii="Calibri" w:hAnsi="Calibri"/>
          <w:color w:val="000000"/>
          <w:sz w:val="22"/>
          <w:szCs w:val="22"/>
        </w:rPr>
        <w:t>Samen met de biologie collega moet de docent ervoor waarborgen dat de leerlingen niet te</w:t>
      </w:r>
      <w:r w:rsidR="00FA5C41" w:rsidRPr="008E5A6E">
        <w:rPr>
          <w:rFonts w:ascii="Calibri" w:hAnsi="Calibri"/>
          <w:color w:val="000000"/>
          <w:sz w:val="22"/>
          <w:szCs w:val="22"/>
        </w:rPr>
        <w:t xml:space="preserve"> </w:t>
      </w:r>
      <w:r w:rsidRPr="008E5A6E">
        <w:rPr>
          <w:rFonts w:ascii="Calibri" w:hAnsi="Calibri"/>
          <w:color w:val="000000"/>
          <w:sz w:val="22"/>
          <w:szCs w:val="22"/>
        </w:rPr>
        <w:t xml:space="preserve">veel herhaling krijgen. Het risico hiervan is dat het voor de leerlingen te makkelijk is, waardoor ze het saai gaan vinden. Als dit het geval is verliezen de leerlingen hun motivatie voor deze module. (Deci &amp; Ryan, 2000) De syllabus van biologie en scheikunde is in de bijlage opgenomen. Hierin zijn de uitgewerkte </w:t>
      </w:r>
      <w:proofErr w:type="spellStart"/>
      <w:r w:rsidRPr="008E5A6E">
        <w:rPr>
          <w:rFonts w:ascii="Calibri" w:hAnsi="Calibri"/>
          <w:color w:val="000000"/>
          <w:sz w:val="22"/>
          <w:szCs w:val="22"/>
        </w:rPr>
        <w:t>subdomeinen</w:t>
      </w:r>
      <w:proofErr w:type="spellEnd"/>
      <w:r w:rsidRPr="008E5A6E">
        <w:rPr>
          <w:rFonts w:ascii="Calibri" w:hAnsi="Calibri"/>
          <w:color w:val="000000"/>
          <w:sz w:val="22"/>
          <w:szCs w:val="22"/>
        </w:rPr>
        <w:t xml:space="preserve"> toegevoegd. De bijlage dient ervoor om tijdens het overleg met de biologie collega erbij te houden. Zo kunnen de lessen op elkaar worden afgestemd. </w:t>
      </w:r>
    </w:p>
    <w:p w14:paraId="01B2E3C6" w14:textId="77777777" w:rsidR="00814F3D" w:rsidRPr="008E5A6E" w:rsidRDefault="00814F3D" w:rsidP="00814F3D">
      <w:pPr>
        <w:pBdr>
          <w:top w:val="nil"/>
          <w:left w:val="nil"/>
          <w:bottom w:val="nil"/>
          <w:right w:val="nil"/>
          <w:between w:val="nil"/>
        </w:pBdr>
        <w:rPr>
          <w:rFonts w:ascii="Calibri" w:hAnsi="Calibri"/>
          <w:color w:val="000000"/>
          <w:sz w:val="22"/>
          <w:szCs w:val="22"/>
        </w:rPr>
      </w:pPr>
    </w:p>
    <w:p w14:paraId="46D8D655" w14:textId="342BB880" w:rsidR="00814F3D" w:rsidRPr="008E5A6E" w:rsidRDefault="00662F1D" w:rsidP="000B08AA">
      <w:pPr>
        <w:pStyle w:val="Kop2"/>
        <w:rPr>
          <w:rFonts w:ascii="Calibri" w:hAnsi="Calibri"/>
          <w:b/>
          <w:color w:val="000000"/>
          <w:sz w:val="22"/>
          <w:szCs w:val="22"/>
        </w:rPr>
      </w:pPr>
      <w:r w:rsidRPr="008E5A6E">
        <w:rPr>
          <w:rFonts w:ascii="Calibri" w:hAnsi="Calibri"/>
          <w:b/>
          <w:color w:val="000000"/>
          <w:sz w:val="22"/>
          <w:szCs w:val="22"/>
        </w:rPr>
        <w:br w:type="page"/>
      </w:r>
      <w:bookmarkStart w:id="7" w:name="_Toc53836625"/>
      <w:r w:rsidR="00814F3D" w:rsidRPr="008E5A6E">
        <w:rPr>
          <w:rFonts w:ascii="Calibri" w:hAnsi="Calibri"/>
          <w:sz w:val="22"/>
          <w:szCs w:val="22"/>
        </w:rPr>
        <w:lastRenderedPageBreak/>
        <w:t>Theoretische onderbouwing</w:t>
      </w:r>
      <w:bookmarkEnd w:id="7"/>
    </w:p>
    <w:p w14:paraId="0BBBC94F" w14:textId="55C5B7B5" w:rsidR="00814F3D" w:rsidRPr="008E5A6E" w:rsidRDefault="00814F3D" w:rsidP="00814F3D">
      <w:pPr>
        <w:pBdr>
          <w:top w:val="nil"/>
          <w:left w:val="nil"/>
          <w:bottom w:val="nil"/>
          <w:right w:val="nil"/>
          <w:between w:val="nil"/>
        </w:pBdr>
        <w:rPr>
          <w:rFonts w:ascii="Calibri" w:hAnsi="Calibri"/>
          <w:b/>
          <w:color w:val="000000"/>
          <w:sz w:val="22"/>
          <w:szCs w:val="22"/>
        </w:rPr>
      </w:pPr>
    </w:p>
    <w:p w14:paraId="1D2573B2" w14:textId="6A8718FA" w:rsidR="00A66F48" w:rsidRPr="008E5A6E" w:rsidRDefault="00A66F48" w:rsidP="00A66F48">
      <w:pPr>
        <w:pStyle w:val="Kop3"/>
        <w:rPr>
          <w:rFonts w:ascii="Calibri" w:hAnsi="Calibri"/>
          <w:sz w:val="22"/>
          <w:szCs w:val="22"/>
        </w:rPr>
      </w:pPr>
      <w:bookmarkStart w:id="8" w:name="_Toc53836626"/>
      <w:r w:rsidRPr="008E5A6E">
        <w:rPr>
          <w:rFonts w:ascii="Calibri" w:hAnsi="Calibri"/>
          <w:sz w:val="22"/>
          <w:szCs w:val="22"/>
        </w:rPr>
        <w:t>Herhaling</w:t>
      </w:r>
      <w:bookmarkEnd w:id="8"/>
    </w:p>
    <w:p w14:paraId="3A2D6796" w14:textId="0ED99A5F" w:rsidR="00A66F48" w:rsidRPr="008E5A6E" w:rsidRDefault="00A66F48" w:rsidP="00A66F48">
      <w:pPr>
        <w:rPr>
          <w:rFonts w:ascii="Calibri" w:hAnsi="Calibri"/>
          <w:sz w:val="22"/>
          <w:szCs w:val="22"/>
        </w:rPr>
      </w:pPr>
      <w:r w:rsidRPr="008E5A6E">
        <w:rPr>
          <w:rFonts w:ascii="Calibri" w:hAnsi="Calibri"/>
          <w:sz w:val="22"/>
          <w:szCs w:val="22"/>
        </w:rPr>
        <w:t>De lessenserie begint met een korte instaptoets om te checken wat leerlingen nog weten over koolstofchemie uit de 4</w:t>
      </w:r>
      <w:r w:rsidRPr="008E5A6E">
        <w:rPr>
          <w:rFonts w:ascii="Calibri" w:hAnsi="Calibri"/>
          <w:sz w:val="22"/>
          <w:szCs w:val="22"/>
          <w:vertAlign w:val="superscript"/>
        </w:rPr>
        <w:t>e</w:t>
      </w:r>
      <w:r w:rsidRPr="008E5A6E">
        <w:rPr>
          <w:rFonts w:ascii="Calibri" w:hAnsi="Calibri"/>
          <w:sz w:val="22"/>
          <w:szCs w:val="22"/>
        </w:rPr>
        <w:t xml:space="preserve"> klas.</w:t>
      </w:r>
      <w:r w:rsidR="009A284D" w:rsidRPr="008E5A6E">
        <w:rPr>
          <w:rFonts w:ascii="Calibri" w:hAnsi="Calibri"/>
          <w:sz w:val="22"/>
          <w:szCs w:val="22"/>
        </w:rPr>
        <w:t xml:space="preserve"> De vragen bestaan vooral uit herhalingsvragen van de koolstofchemie die in klas 4 behandeld wordt. Door kennis op te halen uit het langetermijngeheugen kan er voor gezorgd worden dat de stof minder snel vergeten wordt. (</w:t>
      </w:r>
      <w:proofErr w:type="spellStart"/>
      <w:r w:rsidR="009A284D" w:rsidRPr="008E5A6E">
        <w:rPr>
          <w:rFonts w:ascii="Calibri" w:hAnsi="Calibri"/>
          <w:sz w:val="22"/>
          <w:szCs w:val="22"/>
        </w:rPr>
        <w:t>Roediger</w:t>
      </w:r>
      <w:proofErr w:type="spellEnd"/>
      <w:r w:rsidR="009A284D" w:rsidRPr="008E5A6E">
        <w:rPr>
          <w:rFonts w:ascii="Calibri" w:hAnsi="Calibri"/>
          <w:sz w:val="22"/>
          <w:szCs w:val="22"/>
        </w:rPr>
        <w:t xml:space="preserve">, Putman e.a., 2011) Door het ophalen van informatie steeds te herhalen, gespreid over steeds meer tijd, en door het afwisselen van onderwerpen en type oefenvragen, blijft de leerstof beter hangen. Het afwisselen van onderwerpen of type vragen staat bekend als de leerstrategie </w:t>
      </w:r>
      <w:proofErr w:type="spellStart"/>
      <w:r w:rsidR="009A284D" w:rsidRPr="008E5A6E">
        <w:rPr>
          <w:rFonts w:ascii="Calibri" w:hAnsi="Calibri"/>
          <w:sz w:val="22"/>
          <w:szCs w:val="22"/>
        </w:rPr>
        <w:t>Interleaved</w:t>
      </w:r>
      <w:proofErr w:type="spellEnd"/>
      <w:r w:rsidR="009A284D" w:rsidRPr="008E5A6E">
        <w:rPr>
          <w:rFonts w:ascii="Calibri" w:hAnsi="Calibri"/>
          <w:sz w:val="22"/>
          <w:szCs w:val="22"/>
        </w:rPr>
        <w:t xml:space="preserve"> </w:t>
      </w:r>
      <w:proofErr w:type="spellStart"/>
      <w:r w:rsidR="009A284D" w:rsidRPr="008E5A6E">
        <w:rPr>
          <w:rFonts w:ascii="Calibri" w:hAnsi="Calibri"/>
          <w:sz w:val="22"/>
          <w:szCs w:val="22"/>
        </w:rPr>
        <w:t>Practice</w:t>
      </w:r>
      <w:proofErr w:type="spellEnd"/>
      <w:r w:rsidR="009A284D" w:rsidRPr="008E5A6E">
        <w:rPr>
          <w:rFonts w:ascii="Calibri" w:hAnsi="Calibri"/>
          <w:sz w:val="22"/>
          <w:szCs w:val="22"/>
        </w:rPr>
        <w:t xml:space="preserve"> (</w:t>
      </w:r>
      <w:proofErr w:type="spellStart"/>
      <w:r w:rsidR="009A284D" w:rsidRPr="008E5A6E">
        <w:rPr>
          <w:rFonts w:ascii="Calibri" w:hAnsi="Calibri"/>
          <w:sz w:val="22"/>
          <w:szCs w:val="22"/>
        </w:rPr>
        <w:t>Rohrer</w:t>
      </w:r>
      <w:proofErr w:type="spellEnd"/>
      <w:r w:rsidR="009A284D" w:rsidRPr="008E5A6E">
        <w:rPr>
          <w:rFonts w:ascii="Calibri" w:hAnsi="Calibri"/>
          <w:sz w:val="22"/>
          <w:szCs w:val="22"/>
        </w:rPr>
        <w:t xml:space="preserve">, 2012). Door af te wisselen bij het leren worden de hersenen continue aan het werk gezet waardoor de verbindingen tussen neuronen in de hersenen sterker worden. Als er steeds dezelfde checkvragen gemaakt worden, wordt er op een gegeven moment op de automatische piloot gewerkt. </w:t>
      </w:r>
    </w:p>
    <w:p w14:paraId="7C907102" w14:textId="77777777" w:rsidR="008E5A6E" w:rsidRDefault="008E5A6E" w:rsidP="00A66F48">
      <w:pPr>
        <w:pStyle w:val="Kop3"/>
        <w:rPr>
          <w:rFonts w:ascii="Calibri" w:hAnsi="Calibri"/>
          <w:sz w:val="22"/>
          <w:szCs w:val="22"/>
        </w:rPr>
      </w:pPr>
    </w:p>
    <w:p w14:paraId="666F11B9" w14:textId="310088E4" w:rsidR="00A66F48" w:rsidRPr="008E5A6E" w:rsidRDefault="00A66F48" w:rsidP="00A66F48">
      <w:pPr>
        <w:pStyle w:val="Kop3"/>
        <w:rPr>
          <w:rFonts w:ascii="Calibri" w:hAnsi="Calibri"/>
          <w:sz w:val="22"/>
          <w:szCs w:val="22"/>
        </w:rPr>
      </w:pPr>
      <w:bookmarkStart w:id="9" w:name="_Toc53836627"/>
      <w:r w:rsidRPr="008E5A6E">
        <w:rPr>
          <w:rFonts w:ascii="Calibri" w:hAnsi="Calibri"/>
          <w:sz w:val="22"/>
          <w:szCs w:val="22"/>
        </w:rPr>
        <w:t>Samenhang tussen vakken biologie en scheikunde</w:t>
      </w:r>
      <w:bookmarkEnd w:id="9"/>
    </w:p>
    <w:p w14:paraId="4E07E236" w14:textId="77AEE8A8" w:rsidR="00A66F48" w:rsidRPr="008E5A6E" w:rsidRDefault="00A66F48" w:rsidP="00A66F48">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 xml:space="preserve">Deze module heeft veel samenhang met het vak biologie. Aan samenhang creëren tussen verschillende vakken zitten veel voor en nadelen. Een literatuurstudie naar de effecten van vakkenintegratie hebben Wilschut, A., &amp; </w:t>
      </w:r>
      <w:proofErr w:type="spellStart"/>
      <w:r w:rsidRPr="008E5A6E">
        <w:rPr>
          <w:rFonts w:ascii="Calibri" w:hAnsi="Calibri"/>
          <w:color w:val="000000"/>
          <w:sz w:val="22"/>
          <w:szCs w:val="22"/>
        </w:rPr>
        <w:t>Pijls</w:t>
      </w:r>
      <w:proofErr w:type="spellEnd"/>
      <w:r w:rsidRPr="008E5A6E">
        <w:rPr>
          <w:rFonts w:ascii="Calibri" w:hAnsi="Calibri"/>
          <w:color w:val="000000"/>
          <w:sz w:val="22"/>
          <w:szCs w:val="22"/>
        </w:rPr>
        <w:t xml:space="preserve">, M. (2018) gedaan. Hieronder worden eerst de voordelen en daarna de nadelen opgesomd. </w:t>
      </w:r>
    </w:p>
    <w:p w14:paraId="1F7E2310" w14:textId="77777777" w:rsidR="00A66F48" w:rsidRPr="008E5A6E" w:rsidRDefault="00A66F48" w:rsidP="00A66F48">
      <w:pPr>
        <w:pBdr>
          <w:top w:val="nil"/>
          <w:left w:val="nil"/>
          <w:bottom w:val="nil"/>
          <w:right w:val="nil"/>
          <w:between w:val="nil"/>
        </w:pBdr>
        <w:rPr>
          <w:rFonts w:ascii="Calibri" w:hAnsi="Calibri"/>
          <w:color w:val="000000"/>
          <w:sz w:val="22"/>
          <w:szCs w:val="22"/>
        </w:rPr>
      </w:pPr>
    </w:p>
    <w:p w14:paraId="4513D070" w14:textId="77777777" w:rsidR="00A66F48" w:rsidRPr="008E5A6E" w:rsidRDefault="00A66F48" w:rsidP="00A66F48">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Voordelen van geïntegreerd leren:</w:t>
      </w:r>
    </w:p>
    <w:p w14:paraId="2430384C" w14:textId="77777777" w:rsidR="00A66F48" w:rsidRPr="008E5A6E" w:rsidRDefault="00A66F48" w:rsidP="00A66F48">
      <w:pPr>
        <w:numPr>
          <w:ilvl w:val="0"/>
          <w:numId w:val="2"/>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Het sluit beter aan bij een steeds gecompliceerder wordende buitenwereld.</w:t>
      </w:r>
    </w:p>
    <w:p w14:paraId="68EC8CC1" w14:textId="77777777" w:rsidR="00A66F48" w:rsidRPr="008E5A6E" w:rsidRDefault="00A66F48" w:rsidP="00A66F48">
      <w:pPr>
        <w:numPr>
          <w:ilvl w:val="0"/>
          <w:numId w:val="2"/>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Het leidt tot meer betekenisvol leren.</w:t>
      </w:r>
    </w:p>
    <w:p w14:paraId="55E0BD73" w14:textId="77777777" w:rsidR="00A66F48" w:rsidRPr="008E5A6E" w:rsidRDefault="00A66F48" w:rsidP="00A66F48">
      <w:pPr>
        <w:numPr>
          <w:ilvl w:val="0"/>
          <w:numId w:val="2"/>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Het leidt tot meer motivatie bij leerlingen.</w:t>
      </w:r>
    </w:p>
    <w:p w14:paraId="29D0CFDA" w14:textId="77777777" w:rsidR="00A66F48" w:rsidRPr="008E5A6E" w:rsidRDefault="00A66F48" w:rsidP="00A66F48">
      <w:pPr>
        <w:numPr>
          <w:ilvl w:val="0"/>
          <w:numId w:val="2"/>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Het levert betere leerprestaties op.</w:t>
      </w:r>
    </w:p>
    <w:p w14:paraId="4AC2A753" w14:textId="77777777" w:rsidR="00A66F48" w:rsidRPr="008E5A6E" w:rsidRDefault="00A66F48" w:rsidP="00A66F48">
      <w:pPr>
        <w:numPr>
          <w:ilvl w:val="0"/>
          <w:numId w:val="2"/>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Het past beter bij een constructivistische leerstijl en het brein van adolescenten.</w:t>
      </w:r>
    </w:p>
    <w:p w14:paraId="2899FFC8" w14:textId="77777777" w:rsidR="00A66F48" w:rsidRPr="008E5A6E" w:rsidRDefault="00A66F48" w:rsidP="00A66F48">
      <w:pPr>
        <w:numPr>
          <w:ilvl w:val="0"/>
          <w:numId w:val="2"/>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Het creëert meer diepgaand begrip, hogere-orde-denken en kritisch denken.</w:t>
      </w:r>
    </w:p>
    <w:p w14:paraId="36F67353" w14:textId="77777777" w:rsidR="00A66F48" w:rsidRPr="008E5A6E" w:rsidRDefault="00A66F48" w:rsidP="00A66F48">
      <w:pPr>
        <w:numPr>
          <w:ilvl w:val="0"/>
          <w:numId w:val="2"/>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 xml:space="preserve">Het maakt een meer zelfstandige rol van leerlingen in het leerproces mogelijk. </w:t>
      </w:r>
    </w:p>
    <w:p w14:paraId="27B2FE90" w14:textId="77777777" w:rsidR="00A66F48" w:rsidRPr="008E5A6E" w:rsidRDefault="00A66F48" w:rsidP="00A66F48">
      <w:pPr>
        <w:pBdr>
          <w:top w:val="nil"/>
          <w:left w:val="nil"/>
          <w:bottom w:val="nil"/>
          <w:right w:val="nil"/>
          <w:between w:val="nil"/>
        </w:pBdr>
        <w:rPr>
          <w:rFonts w:ascii="Calibri" w:hAnsi="Calibri"/>
          <w:color w:val="000000"/>
          <w:sz w:val="22"/>
          <w:szCs w:val="22"/>
        </w:rPr>
      </w:pPr>
    </w:p>
    <w:p w14:paraId="18DC91C3" w14:textId="77777777" w:rsidR="00A66F48" w:rsidRPr="008E5A6E" w:rsidRDefault="00A66F48" w:rsidP="00A66F48">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Nadelen van geïntegreerd leren:</w:t>
      </w:r>
    </w:p>
    <w:p w14:paraId="60D0A933" w14:textId="77777777" w:rsidR="00A66F48" w:rsidRPr="008E5A6E" w:rsidRDefault="00A66F48" w:rsidP="00A66F48">
      <w:pPr>
        <w:numPr>
          <w:ilvl w:val="0"/>
          <w:numId w:val="3"/>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Het is complex voor leerlingen en leraren.</w:t>
      </w:r>
    </w:p>
    <w:p w14:paraId="3FF7EEAE" w14:textId="77777777" w:rsidR="00A66F48" w:rsidRPr="008E5A6E" w:rsidRDefault="00A66F48" w:rsidP="00A66F48">
      <w:pPr>
        <w:numPr>
          <w:ilvl w:val="0"/>
          <w:numId w:val="3"/>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Het is lastig voor leerlingen om niet-vakmatig-systematisch geleerde kennis in andere contexten de herkennen en toe te passen.</w:t>
      </w:r>
    </w:p>
    <w:p w14:paraId="258C6B4B" w14:textId="77777777" w:rsidR="00A66F48" w:rsidRPr="008E5A6E" w:rsidRDefault="00A66F48" w:rsidP="00A66F48">
      <w:pPr>
        <w:numPr>
          <w:ilvl w:val="0"/>
          <w:numId w:val="3"/>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Het kan voorkomen dat leerlingen in de war raken.</w:t>
      </w:r>
    </w:p>
    <w:p w14:paraId="16FCED2C" w14:textId="77777777" w:rsidR="00A66F48" w:rsidRPr="008E5A6E" w:rsidRDefault="00A66F48" w:rsidP="00A66F48">
      <w:pPr>
        <w:numPr>
          <w:ilvl w:val="0"/>
          <w:numId w:val="3"/>
        </w:numPr>
        <w:pBdr>
          <w:top w:val="nil"/>
          <w:left w:val="nil"/>
          <w:bottom w:val="nil"/>
          <w:right w:val="nil"/>
          <w:between w:val="nil"/>
        </w:pBdr>
        <w:rPr>
          <w:rFonts w:ascii="Calibri" w:hAnsi="Calibri"/>
          <w:sz w:val="22"/>
          <w:szCs w:val="22"/>
        </w:rPr>
      </w:pPr>
      <w:r w:rsidRPr="008E5A6E">
        <w:rPr>
          <w:rFonts w:ascii="Calibri" w:hAnsi="Calibri"/>
          <w:color w:val="000000"/>
          <w:sz w:val="22"/>
          <w:szCs w:val="22"/>
        </w:rPr>
        <w:t xml:space="preserve">Leerlingen kunnen niet systematisch worden opgeleid in een begripsmatige </w:t>
      </w:r>
      <w:proofErr w:type="spellStart"/>
      <w:r w:rsidRPr="008E5A6E">
        <w:rPr>
          <w:rFonts w:ascii="Calibri" w:hAnsi="Calibri"/>
          <w:color w:val="000000"/>
          <w:sz w:val="22"/>
          <w:szCs w:val="22"/>
        </w:rPr>
        <w:t>vakstructuur</w:t>
      </w:r>
      <w:proofErr w:type="spellEnd"/>
      <w:r w:rsidRPr="008E5A6E">
        <w:rPr>
          <w:rFonts w:ascii="Calibri" w:hAnsi="Calibri"/>
          <w:color w:val="000000"/>
          <w:sz w:val="22"/>
          <w:szCs w:val="22"/>
        </w:rPr>
        <w:t xml:space="preserve">. </w:t>
      </w:r>
    </w:p>
    <w:p w14:paraId="00236B0F" w14:textId="77777777" w:rsidR="00A66F48" w:rsidRPr="008E5A6E" w:rsidRDefault="00A66F48" w:rsidP="00A66F48">
      <w:pPr>
        <w:pBdr>
          <w:top w:val="nil"/>
          <w:left w:val="nil"/>
          <w:bottom w:val="nil"/>
          <w:right w:val="nil"/>
          <w:between w:val="nil"/>
        </w:pBdr>
        <w:rPr>
          <w:rFonts w:ascii="Calibri" w:hAnsi="Calibri"/>
          <w:color w:val="000000"/>
          <w:sz w:val="22"/>
          <w:szCs w:val="22"/>
        </w:rPr>
      </w:pPr>
    </w:p>
    <w:p w14:paraId="69CEC928" w14:textId="77777777" w:rsidR="00A66F48" w:rsidRPr="008E5A6E" w:rsidRDefault="00A66F48" w:rsidP="00A66F48">
      <w:pPr>
        <w:pBdr>
          <w:top w:val="nil"/>
          <w:left w:val="nil"/>
          <w:bottom w:val="nil"/>
          <w:right w:val="nil"/>
          <w:between w:val="nil"/>
        </w:pBdr>
        <w:rPr>
          <w:rFonts w:ascii="Calibri" w:hAnsi="Calibri"/>
          <w:color w:val="000000"/>
          <w:sz w:val="22"/>
          <w:szCs w:val="22"/>
        </w:rPr>
      </w:pPr>
      <w:r w:rsidRPr="008E5A6E">
        <w:rPr>
          <w:rFonts w:ascii="Calibri" w:hAnsi="Calibri"/>
          <w:color w:val="000000"/>
          <w:sz w:val="22"/>
          <w:szCs w:val="22"/>
        </w:rPr>
        <w:t xml:space="preserve">Voor al deze voor en tegenargumenten is nog weinig empirisch bewijs. Zowel de voor- als nadelen hangen sterk samen met de gekozen vorm en inhoud van het geïntegreerde aanbod. We geven de literatuur het voordeel van de twijfel en zijn er zelf van overtuigd dat geïntegreerd leren meer diepgaand begrip creëert en meer hogere-orde-denken en kritisch denken. </w:t>
      </w:r>
    </w:p>
    <w:p w14:paraId="6E7054B8" w14:textId="77777777" w:rsidR="00A66F48" w:rsidRPr="008E5A6E" w:rsidRDefault="00A66F48" w:rsidP="00A66F48">
      <w:pPr>
        <w:rPr>
          <w:rFonts w:ascii="Calibri" w:hAnsi="Calibri"/>
          <w:sz w:val="22"/>
          <w:szCs w:val="22"/>
        </w:rPr>
      </w:pPr>
    </w:p>
    <w:p w14:paraId="517340DD" w14:textId="77777777" w:rsidR="00FE7FDF" w:rsidRPr="008E5A6E" w:rsidRDefault="008D3F9E" w:rsidP="00FE7FDF">
      <w:pPr>
        <w:pStyle w:val="Kop3"/>
        <w:rPr>
          <w:rFonts w:ascii="Calibri" w:hAnsi="Calibri"/>
          <w:sz w:val="22"/>
          <w:szCs w:val="22"/>
        </w:rPr>
      </w:pPr>
      <w:bookmarkStart w:id="10" w:name="_Toc53836628"/>
      <w:r w:rsidRPr="008E5A6E">
        <w:rPr>
          <w:rFonts w:ascii="Calibri" w:hAnsi="Calibri"/>
          <w:sz w:val="22"/>
          <w:szCs w:val="22"/>
        </w:rPr>
        <w:t>Wetenschappelijk onderzoek</w:t>
      </w:r>
      <w:bookmarkEnd w:id="10"/>
    </w:p>
    <w:p w14:paraId="041BC451" w14:textId="3A510680" w:rsidR="000B08AA" w:rsidRPr="008E5A6E" w:rsidRDefault="000B08AA" w:rsidP="00FE7FDF">
      <w:pPr>
        <w:rPr>
          <w:rFonts w:ascii="Calibri" w:hAnsi="Calibri"/>
          <w:sz w:val="22"/>
          <w:szCs w:val="22"/>
        </w:rPr>
      </w:pPr>
      <w:r w:rsidRPr="008E5A6E">
        <w:rPr>
          <w:rFonts w:ascii="Calibri" w:hAnsi="Calibri"/>
          <w:sz w:val="22"/>
          <w:szCs w:val="22"/>
        </w:rPr>
        <w:t>Bij deze module moeten leerlingen ook een aantal keren informatie uit Engelse wetenschappelijke artikelen halen. Dit is om de leerlingen voor te bereiden op het wetenschappelijk vervolg onderwijs wat zij gaan volgen. Er wordt in de module wel steeds informatie gegeven waar de leerlingen moeten zoeken of moeten lezen zodat ze niet eindeloos hoeven te zoeken in de artikelen. Leerlingen laten weken met wetenschappelijke artikelen kent een groot aantal voordelen. Zo wordt bij leerlingen de betrokkenheid bevordert, moeten ze onderzoekend nadenken, en krijgen ze beter begrip van de lesstof. (</w:t>
      </w:r>
      <w:proofErr w:type="spellStart"/>
      <w:r w:rsidRPr="008E5A6E">
        <w:rPr>
          <w:rFonts w:ascii="Calibri" w:hAnsi="Calibri"/>
          <w:sz w:val="22"/>
          <w:szCs w:val="22"/>
        </w:rPr>
        <w:t>Falk</w:t>
      </w:r>
      <w:proofErr w:type="spellEnd"/>
      <w:r w:rsidRPr="008E5A6E">
        <w:rPr>
          <w:rFonts w:ascii="Calibri" w:hAnsi="Calibri"/>
          <w:sz w:val="22"/>
          <w:szCs w:val="22"/>
        </w:rPr>
        <w:t xml:space="preserve"> en Brill, 2008) Daarnaast kun je met wetenschappelijke artikelen leerlingen op de hoogte brengen van de nieuwste ontwikkelingen op het gebied van onderzoek binnen de scheikunde.</w:t>
      </w:r>
    </w:p>
    <w:p w14:paraId="521FA5EC" w14:textId="0ECA386A" w:rsidR="00106D48" w:rsidRPr="008E5A6E" w:rsidRDefault="00FA719C" w:rsidP="00FE7FDF">
      <w:pPr>
        <w:pStyle w:val="Kop3"/>
        <w:rPr>
          <w:rFonts w:ascii="Calibri" w:hAnsi="Calibri"/>
          <w:sz w:val="22"/>
          <w:szCs w:val="22"/>
        </w:rPr>
      </w:pPr>
      <w:bookmarkStart w:id="11" w:name="_Toc53836629"/>
      <w:r w:rsidRPr="008E5A6E">
        <w:rPr>
          <w:rFonts w:ascii="Calibri" w:hAnsi="Calibri"/>
          <w:sz w:val="22"/>
          <w:szCs w:val="22"/>
        </w:rPr>
        <w:lastRenderedPageBreak/>
        <w:t>Discussie in de klas en e</w:t>
      </w:r>
      <w:r w:rsidR="00FE7FDF" w:rsidRPr="008E5A6E">
        <w:rPr>
          <w:rFonts w:ascii="Calibri" w:hAnsi="Calibri"/>
          <w:sz w:val="22"/>
          <w:szCs w:val="22"/>
        </w:rPr>
        <w:t>thiek</w:t>
      </w:r>
      <w:bookmarkEnd w:id="11"/>
    </w:p>
    <w:p w14:paraId="5D34B048" w14:textId="4B337899" w:rsidR="00FA719C" w:rsidRPr="008E5A6E" w:rsidRDefault="00FE7FDF" w:rsidP="00FA719C">
      <w:pPr>
        <w:rPr>
          <w:rFonts w:ascii="Calibri" w:hAnsi="Calibri"/>
          <w:sz w:val="22"/>
          <w:szCs w:val="22"/>
        </w:rPr>
      </w:pPr>
      <w:r w:rsidRPr="008E5A6E">
        <w:rPr>
          <w:rFonts w:ascii="Calibri" w:hAnsi="Calibri"/>
          <w:sz w:val="22"/>
          <w:szCs w:val="22"/>
        </w:rPr>
        <w:t xml:space="preserve">Ethiek en wetenschap staan soms tegenover elkaar. Zeker als het gaat over de genetische modificatie die in deze module naar voren komt. </w:t>
      </w:r>
      <w:r w:rsidR="00FA719C" w:rsidRPr="008E5A6E">
        <w:rPr>
          <w:rFonts w:ascii="Calibri" w:hAnsi="Calibri"/>
          <w:sz w:val="22"/>
          <w:szCs w:val="22"/>
        </w:rPr>
        <w:t>Waar leg je de grens? Wat vind je belangrijk? Bij dit onderdeel van de les is het</w:t>
      </w:r>
      <w:r w:rsidRPr="008E5A6E">
        <w:rPr>
          <w:rFonts w:ascii="Calibri" w:hAnsi="Calibri"/>
          <w:sz w:val="22"/>
          <w:szCs w:val="22"/>
        </w:rPr>
        <w:t xml:space="preserve"> belangrijk dat leerlingen zelf een </w:t>
      </w:r>
      <w:r w:rsidR="00E30E12" w:rsidRPr="008E5A6E">
        <w:rPr>
          <w:rFonts w:ascii="Calibri" w:hAnsi="Calibri"/>
          <w:sz w:val="22"/>
          <w:szCs w:val="22"/>
        </w:rPr>
        <w:t xml:space="preserve">mening </w:t>
      </w:r>
      <w:r w:rsidR="00A66F48" w:rsidRPr="008E5A6E">
        <w:rPr>
          <w:rFonts w:ascii="Calibri" w:hAnsi="Calibri"/>
          <w:sz w:val="22"/>
          <w:szCs w:val="22"/>
        </w:rPr>
        <w:t>leren te</w:t>
      </w:r>
      <w:r w:rsidR="00E30E12" w:rsidRPr="008E5A6E">
        <w:rPr>
          <w:rFonts w:ascii="Calibri" w:hAnsi="Calibri"/>
          <w:sz w:val="22"/>
          <w:szCs w:val="22"/>
        </w:rPr>
        <w:t xml:space="preserve"> vormen</w:t>
      </w:r>
      <w:r w:rsidR="00FA719C" w:rsidRPr="008E5A6E">
        <w:rPr>
          <w:rFonts w:ascii="Calibri" w:hAnsi="Calibri"/>
          <w:sz w:val="22"/>
          <w:szCs w:val="22"/>
        </w:rPr>
        <w:t xml:space="preserve"> over genetische modificatie en deze kunnen onderbouwen</w:t>
      </w:r>
      <w:r w:rsidR="00E30E12" w:rsidRPr="008E5A6E">
        <w:rPr>
          <w:rFonts w:ascii="Calibri" w:hAnsi="Calibri"/>
          <w:sz w:val="22"/>
          <w:szCs w:val="22"/>
        </w:rPr>
        <w:t>.</w:t>
      </w:r>
      <w:r w:rsidR="00FA719C" w:rsidRPr="008E5A6E">
        <w:rPr>
          <w:rFonts w:ascii="Calibri" w:hAnsi="Calibri"/>
          <w:sz w:val="22"/>
          <w:szCs w:val="22"/>
        </w:rPr>
        <w:t xml:space="preserve"> Daarbij is het belangrijk dat leerlingen kritisch leren te kijken naar genetische modificatie en daar zelfstandig een mening kunnen vormen. (Ten Dam &amp; </w:t>
      </w:r>
      <w:proofErr w:type="spellStart"/>
      <w:r w:rsidR="00FA719C" w:rsidRPr="008E5A6E">
        <w:rPr>
          <w:rFonts w:ascii="Calibri" w:hAnsi="Calibri"/>
          <w:sz w:val="22"/>
          <w:szCs w:val="22"/>
        </w:rPr>
        <w:t>Volman</w:t>
      </w:r>
      <w:proofErr w:type="spellEnd"/>
      <w:r w:rsidR="00FA719C" w:rsidRPr="008E5A6E">
        <w:rPr>
          <w:rFonts w:ascii="Calibri" w:hAnsi="Calibri"/>
          <w:sz w:val="22"/>
          <w:szCs w:val="22"/>
        </w:rPr>
        <w:t xml:space="preserve">, 2004; </w:t>
      </w:r>
      <w:proofErr w:type="spellStart"/>
      <w:r w:rsidR="00FA719C" w:rsidRPr="008E5A6E">
        <w:rPr>
          <w:rFonts w:ascii="Calibri" w:hAnsi="Calibri"/>
          <w:sz w:val="22"/>
          <w:szCs w:val="22"/>
        </w:rPr>
        <w:t>Veugelers</w:t>
      </w:r>
      <w:proofErr w:type="spellEnd"/>
      <w:r w:rsidR="00FA719C" w:rsidRPr="008E5A6E">
        <w:rPr>
          <w:rFonts w:ascii="Calibri" w:hAnsi="Calibri"/>
          <w:sz w:val="22"/>
          <w:szCs w:val="22"/>
        </w:rPr>
        <w:t xml:space="preserve"> &amp; Vedder, 2003) Daarbij is het van belang dat ze genetische modificatie in dit geval van verschillende kanten kunnen bekijken rekening houdend met de verschillende perspectieven. Volgens Hess (2009) is het belangrijkste wat leerlingen tijdens een klassikale discussie kunnen leren het accepteren en respecteren van het feit dat anderen een andere opvatting kunnen hebben dan zijzelf.</w:t>
      </w:r>
      <w:r w:rsidR="00E30E12" w:rsidRPr="008E5A6E">
        <w:rPr>
          <w:rFonts w:ascii="Calibri" w:hAnsi="Calibri"/>
          <w:sz w:val="22"/>
          <w:szCs w:val="22"/>
        </w:rPr>
        <w:t xml:space="preserve"> Openstaan voor de meningen van anderen, elkaar wederzijds bevragen, luisteren naar de ervaringen van anderen en het onderbouwen van een eigen mening zijn niet alleen moderne democratische waarden maar ook steeds meer succesfactoren op school. (Dieleman, 2000) </w:t>
      </w:r>
    </w:p>
    <w:p w14:paraId="43D8BD8F" w14:textId="3F51F502" w:rsidR="00FA719C" w:rsidRPr="008E5A6E" w:rsidRDefault="00FA719C" w:rsidP="00FA719C">
      <w:pPr>
        <w:rPr>
          <w:rFonts w:ascii="Calibri" w:hAnsi="Calibri"/>
          <w:sz w:val="22"/>
          <w:szCs w:val="22"/>
        </w:rPr>
      </w:pPr>
      <w:r w:rsidRPr="008E5A6E">
        <w:rPr>
          <w:rFonts w:ascii="Calibri" w:hAnsi="Calibri"/>
          <w:sz w:val="22"/>
          <w:szCs w:val="22"/>
        </w:rPr>
        <w:t>Er zijn verschillende manieren om leerlingen in de klas met elkaar in discussie te laten gaan. In deze module is ervoor gekozen om in kleine groepjes te discussiëren om interactie tussen leerlingen te stimuleren (</w:t>
      </w:r>
      <w:proofErr w:type="spellStart"/>
      <w:r w:rsidRPr="008E5A6E">
        <w:rPr>
          <w:rFonts w:ascii="Calibri" w:hAnsi="Calibri"/>
          <w:sz w:val="22"/>
          <w:szCs w:val="22"/>
        </w:rPr>
        <w:t>Covell</w:t>
      </w:r>
      <w:proofErr w:type="spellEnd"/>
      <w:r w:rsidRPr="008E5A6E">
        <w:rPr>
          <w:rFonts w:ascii="Calibri" w:hAnsi="Calibri"/>
          <w:sz w:val="22"/>
          <w:szCs w:val="22"/>
        </w:rPr>
        <w:t xml:space="preserve"> &amp; </w:t>
      </w:r>
      <w:proofErr w:type="spellStart"/>
      <w:r w:rsidRPr="008E5A6E">
        <w:rPr>
          <w:rFonts w:ascii="Calibri" w:hAnsi="Calibri"/>
          <w:sz w:val="22"/>
          <w:szCs w:val="22"/>
        </w:rPr>
        <w:t>Howe</w:t>
      </w:r>
      <w:proofErr w:type="spellEnd"/>
      <w:r w:rsidRPr="008E5A6E">
        <w:rPr>
          <w:rFonts w:ascii="Calibri" w:hAnsi="Calibri"/>
          <w:sz w:val="22"/>
          <w:szCs w:val="22"/>
        </w:rPr>
        <w:t xml:space="preserve">, 2001; </w:t>
      </w:r>
      <w:proofErr w:type="spellStart"/>
      <w:r w:rsidRPr="008E5A6E">
        <w:rPr>
          <w:rFonts w:ascii="Calibri" w:hAnsi="Calibri"/>
          <w:sz w:val="22"/>
          <w:szCs w:val="22"/>
        </w:rPr>
        <w:t>Frijters</w:t>
      </w:r>
      <w:proofErr w:type="spellEnd"/>
      <w:r w:rsidRPr="008E5A6E">
        <w:rPr>
          <w:rFonts w:ascii="Calibri" w:hAnsi="Calibri"/>
          <w:sz w:val="22"/>
          <w:szCs w:val="22"/>
        </w:rPr>
        <w:t xml:space="preserve">, Ten Dam &amp; Rijlaarsdam, 2008; Schuitema, Rijlaarsdam, </w:t>
      </w:r>
      <w:proofErr w:type="spellStart"/>
      <w:r w:rsidRPr="008E5A6E">
        <w:rPr>
          <w:rFonts w:ascii="Calibri" w:hAnsi="Calibri"/>
          <w:sz w:val="22"/>
          <w:szCs w:val="22"/>
        </w:rPr>
        <w:t>Veugelers</w:t>
      </w:r>
      <w:proofErr w:type="spellEnd"/>
      <w:r w:rsidRPr="008E5A6E">
        <w:rPr>
          <w:rFonts w:ascii="Calibri" w:hAnsi="Calibri"/>
          <w:sz w:val="22"/>
          <w:szCs w:val="22"/>
        </w:rPr>
        <w:t xml:space="preserve"> &amp; Ten Dam, 2009). In groepjes kunnen meer leerlingen actief deelnemen aan de discussie dan in klassikaal verband. Ook hebben leerlingen in kleine groepjes meer verantwoordelijkheid voor het verloop van de dialoog. Ze moeten zelf de discussie reguleren en eventuele conflicten oplossen. </w:t>
      </w:r>
    </w:p>
    <w:p w14:paraId="10FE85A8" w14:textId="77777777" w:rsidR="008E5A6E" w:rsidRPr="008E5A6E" w:rsidRDefault="008E5A6E" w:rsidP="000B08AA">
      <w:pPr>
        <w:rPr>
          <w:rFonts w:ascii="Calibri" w:hAnsi="Calibri"/>
          <w:sz w:val="22"/>
          <w:szCs w:val="22"/>
        </w:rPr>
      </w:pPr>
    </w:p>
    <w:p w14:paraId="2484CEB4" w14:textId="0A9FACE6" w:rsidR="008D3F9E" w:rsidRPr="008E5A6E" w:rsidRDefault="00FA25DF" w:rsidP="009A284D">
      <w:pPr>
        <w:pStyle w:val="Kop3"/>
        <w:rPr>
          <w:rFonts w:ascii="Calibri" w:hAnsi="Calibri"/>
          <w:sz w:val="22"/>
          <w:szCs w:val="22"/>
        </w:rPr>
      </w:pPr>
      <w:bookmarkStart w:id="12" w:name="_Toc53836630"/>
      <w:r w:rsidRPr="008E5A6E">
        <w:rPr>
          <w:rFonts w:ascii="Calibri" w:hAnsi="Calibri"/>
          <w:sz w:val="22"/>
          <w:szCs w:val="22"/>
        </w:rPr>
        <w:t>Posterpresentatie</w:t>
      </w:r>
      <w:bookmarkEnd w:id="12"/>
    </w:p>
    <w:p w14:paraId="16CD102C" w14:textId="746F8187" w:rsidR="00FE7FDF" w:rsidRPr="008E5A6E" w:rsidRDefault="00FE7FDF" w:rsidP="00FE7FDF">
      <w:pPr>
        <w:pStyle w:val="Geenafstand"/>
      </w:pPr>
      <w:r w:rsidRPr="008E5A6E">
        <w:t>Deze lessenserie wordt afgesloten met een posterpresentatie op een postermarkt in de klas.</w:t>
      </w:r>
      <w:r w:rsidR="009A284D" w:rsidRPr="008E5A6E">
        <w:t xml:space="preserve"> In eerste instantie was het niet de bedoeling om gebruik te maken van een posterpresentatie maar een afsluitende beschouwing. Echter is dit omgezet naar een posterpresentatie om zo leerlingen bij elkaars poster te kunnen laten kijken en te bevragen. </w:t>
      </w:r>
      <w:r w:rsidR="00A765F1" w:rsidRPr="008E5A6E">
        <w:t>(</w:t>
      </w:r>
      <w:proofErr w:type="spellStart"/>
      <w:r w:rsidR="00A765F1" w:rsidRPr="008E5A6E">
        <w:t>Dilaver</w:t>
      </w:r>
      <w:proofErr w:type="spellEnd"/>
      <w:r w:rsidR="00A765F1" w:rsidRPr="008E5A6E">
        <w:t xml:space="preserve"> en </w:t>
      </w:r>
      <w:proofErr w:type="spellStart"/>
      <w:r w:rsidR="00A765F1" w:rsidRPr="008E5A6E">
        <w:t>Torfs</w:t>
      </w:r>
      <w:proofErr w:type="spellEnd"/>
      <w:r w:rsidR="00A765F1" w:rsidRPr="008E5A6E">
        <w:t>, 2015)</w:t>
      </w:r>
    </w:p>
    <w:p w14:paraId="1CB9B1B3" w14:textId="77777777" w:rsidR="009A284D" w:rsidRPr="008E5A6E" w:rsidRDefault="009A284D" w:rsidP="00814F3D">
      <w:pPr>
        <w:pBdr>
          <w:top w:val="nil"/>
          <w:left w:val="nil"/>
          <w:bottom w:val="nil"/>
          <w:right w:val="nil"/>
          <w:between w:val="nil"/>
        </w:pBdr>
        <w:rPr>
          <w:rFonts w:ascii="Calibri" w:hAnsi="Calibri"/>
          <w:b/>
          <w:sz w:val="22"/>
          <w:szCs w:val="22"/>
        </w:rPr>
      </w:pPr>
    </w:p>
    <w:p w14:paraId="0D820EE3" w14:textId="77777777" w:rsidR="009A284D" w:rsidRPr="008E5A6E" w:rsidRDefault="009A284D" w:rsidP="00814F3D">
      <w:pPr>
        <w:pBdr>
          <w:top w:val="nil"/>
          <w:left w:val="nil"/>
          <w:bottom w:val="nil"/>
          <w:right w:val="nil"/>
          <w:between w:val="nil"/>
        </w:pBdr>
        <w:rPr>
          <w:rFonts w:ascii="Calibri" w:hAnsi="Calibri"/>
          <w:b/>
          <w:sz w:val="22"/>
          <w:szCs w:val="22"/>
        </w:rPr>
      </w:pPr>
    </w:p>
    <w:p w14:paraId="7ED1652C" w14:textId="77777777" w:rsidR="009A284D" w:rsidRPr="008E5A6E" w:rsidRDefault="009A284D">
      <w:pPr>
        <w:rPr>
          <w:rFonts w:ascii="Calibri" w:hAnsi="Calibri"/>
          <w:b/>
          <w:sz w:val="22"/>
          <w:szCs w:val="22"/>
        </w:rPr>
      </w:pPr>
      <w:r w:rsidRPr="008E5A6E">
        <w:rPr>
          <w:rFonts w:ascii="Calibri" w:hAnsi="Calibri"/>
          <w:b/>
          <w:sz w:val="22"/>
          <w:szCs w:val="22"/>
        </w:rPr>
        <w:br w:type="page"/>
      </w:r>
    </w:p>
    <w:p w14:paraId="3E2681FD" w14:textId="5181E23F" w:rsidR="00814F3D" w:rsidRPr="008E5A6E" w:rsidRDefault="008D3F9E" w:rsidP="008E5A6E">
      <w:pPr>
        <w:pStyle w:val="Kop2"/>
      </w:pPr>
      <w:bookmarkStart w:id="13" w:name="_Toc53836631"/>
      <w:r w:rsidRPr="008E5A6E">
        <w:lastRenderedPageBreak/>
        <w:t>Feedback collega scheikunde</w:t>
      </w:r>
      <w:bookmarkEnd w:id="13"/>
    </w:p>
    <w:p w14:paraId="09F1302E" w14:textId="71F31C9D" w:rsidR="00245D2B" w:rsidRPr="008E5A6E" w:rsidRDefault="00245D2B" w:rsidP="00814F3D">
      <w:pPr>
        <w:pBdr>
          <w:top w:val="nil"/>
          <w:left w:val="nil"/>
          <w:bottom w:val="nil"/>
          <w:right w:val="nil"/>
          <w:between w:val="nil"/>
        </w:pBdr>
        <w:rPr>
          <w:rFonts w:ascii="Calibri" w:hAnsi="Calibri"/>
          <w:bCs/>
          <w:sz w:val="22"/>
          <w:szCs w:val="22"/>
        </w:rPr>
      </w:pPr>
      <w:r w:rsidRPr="008E5A6E">
        <w:rPr>
          <w:rFonts w:ascii="Calibri" w:hAnsi="Calibri"/>
          <w:bCs/>
          <w:sz w:val="22"/>
          <w:szCs w:val="22"/>
        </w:rPr>
        <w:t xml:space="preserve">Wat een mooie site, deze kende ik nog niet! We werken dit jaar op onze school nu ook voor het eerst met online aanvullingen op de papieren methode. Ik denk dat dit een goede aanvulling kan zijn op ons digitaal onderwijs, zeker nu met de onzekerheid dat we misschien wel weer online lessen moeten geven. Ik denk dit een hele goede basis is om meer mee te gaan doen. De site ziet er erg overzichtelijk uit. Iets dat ik erg fijn vind is dat de lesdoelen per les staan aangegeven. Zo weten leerlingen van tevoren wat er van ze verwacht wordt. </w:t>
      </w:r>
    </w:p>
    <w:p w14:paraId="435C0ED3" w14:textId="0068081C" w:rsidR="00245D2B" w:rsidRPr="008E5A6E" w:rsidRDefault="00245D2B" w:rsidP="00814F3D">
      <w:pPr>
        <w:pBdr>
          <w:top w:val="nil"/>
          <w:left w:val="nil"/>
          <w:bottom w:val="nil"/>
          <w:right w:val="nil"/>
          <w:between w:val="nil"/>
        </w:pBdr>
        <w:rPr>
          <w:rFonts w:ascii="Calibri" w:hAnsi="Calibri"/>
          <w:bCs/>
          <w:sz w:val="22"/>
          <w:szCs w:val="22"/>
        </w:rPr>
      </w:pPr>
      <w:r w:rsidRPr="008E5A6E">
        <w:rPr>
          <w:rFonts w:ascii="Calibri" w:hAnsi="Calibri"/>
          <w:bCs/>
          <w:sz w:val="22"/>
          <w:szCs w:val="22"/>
        </w:rPr>
        <w:t xml:space="preserve">Ik zou de opdracht bij ethiek anders vormgeven. Ik zou daar de ethische kant in een groepsopdracht gieten omdat ik vind dat de ethische kant nog een beetje onder belicht blijft op deze manier. Als je leerlingen een beschouwing laat schrijven dan moeten ze veelal zelf nadenken en zelf een mening vormen. Als je ze in groepjes laat discussiëren kunnen ze van elkaars mening ook leren. Daar zou ik een andere werkvorm van maken. </w:t>
      </w:r>
    </w:p>
    <w:p w14:paraId="320BCC26" w14:textId="4EB88D09" w:rsidR="00245D2B" w:rsidRPr="008E5A6E" w:rsidRDefault="00245D2B" w:rsidP="00814F3D">
      <w:pPr>
        <w:pBdr>
          <w:top w:val="nil"/>
          <w:left w:val="nil"/>
          <w:bottom w:val="nil"/>
          <w:right w:val="nil"/>
          <w:between w:val="nil"/>
        </w:pBdr>
        <w:rPr>
          <w:rFonts w:ascii="Calibri" w:hAnsi="Calibri"/>
          <w:bCs/>
          <w:sz w:val="22"/>
          <w:szCs w:val="22"/>
        </w:rPr>
      </w:pPr>
      <w:r w:rsidRPr="008E5A6E">
        <w:rPr>
          <w:rFonts w:ascii="Calibri" w:hAnsi="Calibri"/>
          <w:bCs/>
          <w:sz w:val="22"/>
          <w:szCs w:val="22"/>
        </w:rPr>
        <w:t>Ik vind ook de U-vragen goed gevonden, zo heb je gelijk de snelle leerlingen bediend. Wanneer ze klaar zijn met de -vragen kunnen ze daarna verder met de uitdagende vraag. Ook voor de minder snelle leerling of de leerling met moeite met dit onderwerp heb je een handige oplossing gevonden. Ze kunnen extra filmpjes kijken met daarin duidelijke instructies. Mooie differentiatie op niveau!</w:t>
      </w:r>
    </w:p>
    <w:p w14:paraId="61CAF164" w14:textId="77777777" w:rsidR="00245D2B" w:rsidRPr="008E5A6E" w:rsidRDefault="00245D2B" w:rsidP="00814F3D">
      <w:pPr>
        <w:pBdr>
          <w:top w:val="nil"/>
          <w:left w:val="nil"/>
          <w:bottom w:val="nil"/>
          <w:right w:val="nil"/>
          <w:between w:val="nil"/>
        </w:pBdr>
        <w:rPr>
          <w:rFonts w:ascii="Calibri" w:hAnsi="Calibri"/>
          <w:bCs/>
          <w:sz w:val="22"/>
          <w:szCs w:val="22"/>
        </w:rPr>
      </w:pPr>
    </w:p>
    <w:p w14:paraId="2E16C80F" w14:textId="77777777" w:rsidR="00245D2B" w:rsidRPr="008E5A6E" w:rsidRDefault="00245D2B" w:rsidP="00814F3D">
      <w:pPr>
        <w:pBdr>
          <w:top w:val="nil"/>
          <w:left w:val="nil"/>
          <w:bottom w:val="nil"/>
          <w:right w:val="nil"/>
          <w:between w:val="nil"/>
        </w:pBdr>
        <w:rPr>
          <w:rFonts w:ascii="Calibri" w:hAnsi="Calibri"/>
          <w:bCs/>
          <w:sz w:val="22"/>
          <w:szCs w:val="22"/>
        </w:rPr>
      </w:pPr>
      <w:r w:rsidRPr="008E5A6E">
        <w:rPr>
          <w:rFonts w:ascii="Calibri" w:hAnsi="Calibri"/>
          <w:bCs/>
          <w:sz w:val="22"/>
          <w:szCs w:val="22"/>
        </w:rPr>
        <w:t>Fijn ook dat er bij een aantal lessen een practicum zit dat leerlingen op school kunnen uitvoeren. Het is wel lastig nu met al die corona-regels om practica te doen maar deze practica die erin zitten lijken mij prima te doen!</w:t>
      </w:r>
    </w:p>
    <w:p w14:paraId="268CBE2A" w14:textId="77777777" w:rsidR="00245D2B" w:rsidRPr="008E5A6E" w:rsidRDefault="00245D2B" w:rsidP="00814F3D">
      <w:pPr>
        <w:pBdr>
          <w:top w:val="nil"/>
          <w:left w:val="nil"/>
          <w:bottom w:val="nil"/>
          <w:right w:val="nil"/>
          <w:between w:val="nil"/>
        </w:pBdr>
        <w:rPr>
          <w:rFonts w:ascii="Calibri" w:hAnsi="Calibri"/>
          <w:bCs/>
          <w:sz w:val="22"/>
          <w:szCs w:val="22"/>
        </w:rPr>
      </w:pPr>
      <w:r w:rsidRPr="008E5A6E">
        <w:rPr>
          <w:rFonts w:ascii="Calibri" w:hAnsi="Calibri"/>
          <w:bCs/>
          <w:sz w:val="22"/>
          <w:szCs w:val="22"/>
        </w:rPr>
        <w:t xml:space="preserve">Ook de afsluiting van de module zou ik aanpassen. Ik zou leerlingen laten presenteren of iets dergelijks, zo kunnen ze nog van en met elkaar leren. </w:t>
      </w:r>
    </w:p>
    <w:p w14:paraId="7C231DED" w14:textId="27814DA7" w:rsidR="00245D2B" w:rsidRPr="008E5A6E" w:rsidRDefault="00245D2B" w:rsidP="00814F3D">
      <w:pPr>
        <w:pBdr>
          <w:top w:val="nil"/>
          <w:left w:val="nil"/>
          <w:bottom w:val="nil"/>
          <w:right w:val="nil"/>
          <w:between w:val="nil"/>
        </w:pBdr>
        <w:rPr>
          <w:rFonts w:ascii="Calibri" w:hAnsi="Calibri"/>
          <w:bCs/>
          <w:sz w:val="22"/>
          <w:szCs w:val="22"/>
        </w:rPr>
      </w:pPr>
      <w:r w:rsidRPr="008E5A6E">
        <w:rPr>
          <w:rFonts w:ascii="Calibri" w:hAnsi="Calibri"/>
          <w:bCs/>
          <w:sz w:val="22"/>
          <w:szCs w:val="22"/>
        </w:rPr>
        <w:t xml:space="preserve"> </w:t>
      </w:r>
    </w:p>
    <w:p w14:paraId="5A52D2D3" w14:textId="506F3E22" w:rsidR="00245D2B" w:rsidRPr="008E5A6E" w:rsidRDefault="00245D2B" w:rsidP="008E5A6E">
      <w:pPr>
        <w:pStyle w:val="Kop2"/>
      </w:pPr>
      <w:bookmarkStart w:id="14" w:name="_Toc53836632"/>
      <w:r w:rsidRPr="008E5A6E">
        <w:t>Verwerking feedback</w:t>
      </w:r>
      <w:bookmarkEnd w:id="14"/>
    </w:p>
    <w:p w14:paraId="1A232F86" w14:textId="75788DFE" w:rsidR="00245D2B" w:rsidRPr="008E5A6E" w:rsidRDefault="00245D2B" w:rsidP="00814F3D">
      <w:pPr>
        <w:pBdr>
          <w:top w:val="nil"/>
          <w:left w:val="nil"/>
          <w:bottom w:val="nil"/>
          <w:right w:val="nil"/>
          <w:between w:val="nil"/>
        </w:pBdr>
        <w:rPr>
          <w:rFonts w:ascii="Calibri" w:hAnsi="Calibri"/>
          <w:b/>
          <w:sz w:val="22"/>
          <w:szCs w:val="22"/>
        </w:rPr>
      </w:pPr>
      <w:r w:rsidRPr="008E5A6E">
        <w:rPr>
          <w:rFonts w:ascii="Calibri" w:hAnsi="Calibri"/>
          <w:bCs/>
          <w:sz w:val="22"/>
          <w:szCs w:val="22"/>
        </w:rPr>
        <w:t xml:space="preserve">Ik heb naar aanleiding van de feedback van mijn collega een aantal aanpassingen gedaan. Ik heb bij de ethiek opdracht het schrijven van een beschouwing omgezet naar een discussie. </w:t>
      </w:r>
      <w:r w:rsidR="00A765F1" w:rsidRPr="008E5A6E">
        <w:rPr>
          <w:rFonts w:ascii="Calibri" w:hAnsi="Calibri"/>
          <w:bCs/>
          <w:sz w:val="22"/>
          <w:szCs w:val="22"/>
        </w:rPr>
        <w:t xml:space="preserve">Op deze manier komt de ethiek en wetenschappelijk onderzoek op een goede manier aan de orde. Leerlingen moeten namelijk zelf een mening vormen en deze kunnen onderbouwen. Daarnaast horen ze ook de meningen van anderen, dat was bij het schrijven van een beschouwing minder geweest. </w:t>
      </w:r>
      <w:r w:rsidRPr="008E5A6E">
        <w:rPr>
          <w:rFonts w:ascii="Calibri" w:hAnsi="Calibri"/>
          <w:bCs/>
          <w:sz w:val="22"/>
          <w:szCs w:val="22"/>
        </w:rPr>
        <w:t xml:space="preserve">Op deze manier kunnen de leerlingen meer met en van elkaar leren. Daarnaast heb ik </w:t>
      </w:r>
      <w:r w:rsidR="00A765F1" w:rsidRPr="008E5A6E">
        <w:rPr>
          <w:rFonts w:ascii="Calibri" w:hAnsi="Calibri"/>
          <w:bCs/>
          <w:sz w:val="22"/>
          <w:szCs w:val="22"/>
        </w:rPr>
        <w:t>de eindopdracht ook aangepast. In plaats van het schrijven van een verslag wordt er nu een posterpresentatie gegeven. Dit creëert een ontspannen sfeer en daarbij kunnen leerlingen nogmaals elkaar bevragen en meningen uitwisselen.</w:t>
      </w:r>
    </w:p>
    <w:p w14:paraId="0A37DE6A" w14:textId="77777777" w:rsidR="00245D2B" w:rsidRPr="008E5A6E" w:rsidRDefault="00245D2B">
      <w:pPr>
        <w:rPr>
          <w:rFonts w:ascii="Calibri" w:hAnsi="Calibri"/>
          <w:b/>
          <w:sz w:val="22"/>
          <w:szCs w:val="22"/>
        </w:rPr>
      </w:pPr>
    </w:p>
    <w:p w14:paraId="7BF53644" w14:textId="77777777" w:rsidR="00245D2B" w:rsidRPr="008E5A6E" w:rsidRDefault="00245D2B" w:rsidP="00245D2B">
      <w:pPr>
        <w:pStyle w:val="Geenafstand"/>
      </w:pPr>
    </w:p>
    <w:p w14:paraId="3878E166" w14:textId="29E2B103" w:rsidR="00FA5C41" w:rsidRPr="008E5A6E" w:rsidRDefault="00FA5C41">
      <w:pPr>
        <w:rPr>
          <w:rFonts w:ascii="Calibri" w:hAnsi="Calibri"/>
          <w:b/>
          <w:sz w:val="22"/>
          <w:szCs w:val="22"/>
        </w:rPr>
      </w:pPr>
      <w:r w:rsidRPr="008E5A6E">
        <w:rPr>
          <w:rFonts w:ascii="Calibri" w:hAnsi="Calibri"/>
          <w:b/>
          <w:sz w:val="22"/>
          <w:szCs w:val="22"/>
        </w:rPr>
        <w:br w:type="page"/>
      </w:r>
    </w:p>
    <w:p w14:paraId="4055AD72" w14:textId="77777777" w:rsidR="008E5A6E" w:rsidRPr="008E5A6E" w:rsidRDefault="008E5A6E" w:rsidP="008E5A6E">
      <w:pPr>
        <w:pStyle w:val="Kop2"/>
      </w:pPr>
      <w:bookmarkStart w:id="15" w:name="_Toc53836633"/>
      <w:r w:rsidRPr="008E5A6E">
        <w:lastRenderedPageBreak/>
        <w:t>Literatuurlijst</w:t>
      </w:r>
      <w:bookmarkEnd w:id="15"/>
    </w:p>
    <w:p w14:paraId="31EBCCC0" w14:textId="77777777" w:rsidR="008E5A6E" w:rsidRPr="008E5A6E" w:rsidRDefault="008E5A6E" w:rsidP="008E5A6E">
      <w:pPr>
        <w:rPr>
          <w:rFonts w:ascii="Calibri" w:hAnsi="Calibri"/>
          <w:sz w:val="22"/>
          <w:szCs w:val="22"/>
        </w:rPr>
      </w:pPr>
    </w:p>
    <w:p w14:paraId="3E1ABDEA" w14:textId="77777777" w:rsidR="008E5A6E" w:rsidRPr="008E5A6E" w:rsidRDefault="008E5A6E" w:rsidP="008E5A6E">
      <w:pPr>
        <w:pBdr>
          <w:top w:val="nil"/>
          <w:left w:val="nil"/>
          <w:bottom w:val="nil"/>
          <w:right w:val="nil"/>
          <w:between w:val="nil"/>
        </w:pBdr>
        <w:ind w:left="720" w:hanging="720"/>
        <w:rPr>
          <w:rFonts w:ascii="Calibri" w:hAnsi="Calibri"/>
          <w:color w:val="000000"/>
          <w:sz w:val="22"/>
          <w:szCs w:val="22"/>
          <w:lang w:val="en-US"/>
        </w:rPr>
      </w:pPr>
      <w:r w:rsidRPr="008E5A6E">
        <w:rPr>
          <w:rFonts w:ascii="Calibri" w:hAnsi="Calibri"/>
          <w:color w:val="000000"/>
          <w:sz w:val="22"/>
          <w:szCs w:val="22"/>
        </w:rPr>
        <w:t xml:space="preserve">Deci, E., &amp; Ryan, R. (2000). </w:t>
      </w:r>
      <w:r w:rsidRPr="008E5A6E">
        <w:rPr>
          <w:rFonts w:ascii="Calibri" w:hAnsi="Calibri"/>
          <w:color w:val="000000"/>
          <w:sz w:val="22"/>
          <w:szCs w:val="22"/>
          <w:lang w:val="en-US"/>
        </w:rPr>
        <w:t xml:space="preserve">Self-determination theory and the facilitation of intrinsic motivation, social development, and well-being. </w:t>
      </w:r>
      <w:r w:rsidRPr="008E5A6E">
        <w:rPr>
          <w:rFonts w:ascii="Calibri" w:hAnsi="Calibri"/>
          <w:i/>
          <w:color w:val="000000"/>
          <w:sz w:val="22"/>
          <w:szCs w:val="22"/>
          <w:lang w:val="en-US"/>
        </w:rPr>
        <w:t>American Psychologist</w:t>
      </w:r>
      <w:r w:rsidRPr="008E5A6E">
        <w:rPr>
          <w:rFonts w:ascii="Calibri" w:hAnsi="Calibri"/>
          <w:color w:val="000000"/>
          <w:sz w:val="22"/>
          <w:szCs w:val="22"/>
          <w:lang w:val="en-US"/>
        </w:rPr>
        <w:t>, 55, 68-78.</w:t>
      </w:r>
    </w:p>
    <w:p w14:paraId="22F47D85" w14:textId="77777777" w:rsidR="008E5A6E" w:rsidRPr="008E5A6E" w:rsidRDefault="008E5A6E" w:rsidP="008E5A6E">
      <w:pPr>
        <w:pStyle w:val="Geenafstand"/>
        <w:rPr>
          <w:lang w:val="en-US"/>
        </w:rPr>
      </w:pPr>
    </w:p>
    <w:p w14:paraId="1880240C" w14:textId="77777777" w:rsidR="008E5A6E" w:rsidRPr="008E5A6E" w:rsidRDefault="008E5A6E" w:rsidP="008E5A6E">
      <w:pPr>
        <w:pStyle w:val="Geenafstand"/>
      </w:pPr>
      <w:r w:rsidRPr="008E5A6E">
        <w:rPr>
          <w:lang w:val="en-US"/>
        </w:rPr>
        <w:t xml:space="preserve">Covell, K., &amp; Howe, R. (2001). Moral education through the 3 Rs: rights, respect and responsibility. </w:t>
      </w:r>
      <w:r w:rsidRPr="008E5A6E">
        <w:t xml:space="preserve">Journal of </w:t>
      </w:r>
      <w:proofErr w:type="spellStart"/>
      <w:r w:rsidRPr="008E5A6E">
        <w:t>Moral</w:t>
      </w:r>
      <w:proofErr w:type="spellEnd"/>
      <w:r w:rsidRPr="008E5A6E">
        <w:t xml:space="preserve"> </w:t>
      </w:r>
      <w:proofErr w:type="spellStart"/>
      <w:r w:rsidRPr="008E5A6E">
        <w:t>Education</w:t>
      </w:r>
      <w:proofErr w:type="spellEnd"/>
      <w:r w:rsidRPr="008E5A6E">
        <w:t>, 30 (1), 29-44.</w:t>
      </w:r>
    </w:p>
    <w:p w14:paraId="06F393D7" w14:textId="77777777" w:rsidR="008E5A6E" w:rsidRPr="008E5A6E" w:rsidRDefault="008E5A6E" w:rsidP="008E5A6E">
      <w:pPr>
        <w:rPr>
          <w:rFonts w:ascii="Calibri" w:hAnsi="Calibri"/>
          <w:sz w:val="22"/>
          <w:szCs w:val="22"/>
        </w:rPr>
      </w:pPr>
    </w:p>
    <w:p w14:paraId="497B4A6A" w14:textId="77777777" w:rsidR="008E5A6E" w:rsidRPr="008E5A6E" w:rsidRDefault="008E5A6E" w:rsidP="008E5A6E">
      <w:pPr>
        <w:rPr>
          <w:rFonts w:ascii="Calibri" w:hAnsi="Calibri"/>
          <w:sz w:val="22"/>
          <w:szCs w:val="22"/>
        </w:rPr>
      </w:pPr>
      <w:r w:rsidRPr="008E5A6E">
        <w:rPr>
          <w:rFonts w:ascii="Calibri" w:hAnsi="Calibri"/>
          <w:sz w:val="22"/>
          <w:szCs w:val="22"/>
        </w:rPr>
        <w:t xml:space="preserve">Dieleman, A. Van der Lans, J, Ter Bogt, T., van Daalen, R., Meijers, F. (2000) </w:t>
      </w:r>
      <w:r w:rsidRPr="008E5A6E">
        <w:rPr>
          <w:rFonts w:ascii="Calibri" w:hAnsi="Calibri"/>
          <w:i/>
          <w:iCs/>
          <w:sz w:val="22"/>
          <w:szCs w:val="22"/>
        </w:rPr>
        <w:t xml:space="preserve">Heft in eigen handen. Zelfsturing en sociale betrokkenheid bij jongeren. </w:t>
      </w:r>
      <w:r w:rsidRPr="008E5A6E">
        <w:rPr>
          <w:rFonts w:ascii="Calibri" w:hAnsi="Calibri"/>
          <w:sz w:val="22"/>
          <w:szCs w:val="22"/>
        </w:rPr>
        <w:t>Assen: Van Gorcum</w:t>
      </w:r>
    </w:p>
    <w:p w14:paraId="19E29DE6" w14:textId="77777777" w:rsidR="008E5A6E" w:rsidRPr="008E5A6E" w:rsidRDefault="008E5A6E" w:rsidP="008E5A6E">
      <w:pPr>
        <w:rPr>
          <w:rFonts w:ascii="Calibri" w:hAnsi="Calibri"/>
          <w:noProof/>
          <w:sz w:val="22"/>
          <w:szCs w:val="22"/>
        </w:rPr>
      </w:pPr>
    </w:p>
    <w:p w14:paraId="25D04EC8" w14:textId="77777777" w:rsidR="008E5A6E" w:rsidRDefault="008E5A6E" w:rsidP="008E5A6E">
      <w:pPr>
        <w:rPr>
          <w:rFonts w:ascii="Calibri" w:hAnsi="Calibri"/>
          <w:noProof/>
          <w:sz w:val="22"/>
          <w:szCs w:val="22"/>
        </w:rPr>
      </w:pPr>
      <w:r w:rsidRPr="008E5A6E">
        <w:rPr>
          <w:rFonts w:ascii="Calibri" w:hAnsi="Calibri"/>
          <w:noProof/>
          <w:sz w:val="22"/>
          <w:szCs w:val="22"/>
        </w:rPr>
        <w:t xml:space="preserve">Dilaver, D., Torfs, E., &amp; Wismans, G. (2015). </w:t>
      </w:r>
      <w:r w:rsidRPr="008E5A6E">
        <w:rPr>
          <w:rFonts w:ascii="Calibri" w:hAnsi="Calibri"/>
          <w:i/>
          <w:iCs/>
          <w:noProof/>
          <w:sz w:val="22"/>
          <w:szCs w:val="22"/>
        </w:rPr>
        <w:t>Activerende werkvormen.</w:t>
      </w:r>
      <w:r w:rsidRPr="008E5A6E">
        <w:rPr>
          <w:rFonts w:ascii="Calibri" w:hAnsi="Calibri"/>
          <w:noProof/>
          <w:sz w:val="22"/>
          <w:szCs w:val="22"/>
        </w:rPr>
        <w:t xml:space="preserve"> Utrecht: Directie Onderwijs &amp; Opleidingen.</w:t>
      </w:r>
    </w:p>
    <w:p w14:paraId="436B1A69" w14:textId="77777777" w:rsidR="008E5A6E" w:rsidRPr="008E5A6E" w:rsidRDefault="008E5A6E" w:rsidP="008E5A6E">
      <w:pPr>
        <w:rPr>
          <w:rFonts w:ascii="Calibri" w:hAnsi="Calibri"/>
          <w:noProof/>
          <w:sz w:val="22"/>
          <w:szCs w:val="22"/>
        </w:rPr>
      </w:pPr>
    </w:p>
    <w:p w14:paraId="7EE0FA1E" w14:textId="77777777" w:rsidR="008E5A6E" w:rsidRPr="008E5A6E" w:rsidRDefault="008E5A6E" w:rsidP="008E5A6E">
      <w:pPr>
        <w:pStyle w:val="Bibliografie"/>
        <w:ind w:left="720" w:hanging="720"/>
        <w:rPr>
          <w:rFonts w:ascii="Calibri" w:hAnsi="Calibri"/>
          <w:noProof/>
          <w:lang w:val="en-US"/>
        </w:rPr>
      </w:pPr>
      <w:r w:rsidRPr="008E5A6E">
        <w:rPr>
          <w:rFonts w:ascii="Calibri" w:hAnsi="Calibri"/>
          <w:noProof/>
          <w:lang w:val="en-US"/>
        </w:rPr>
        <w:t xml:space="preserve">Falk, H., Brill, G., &amp; Yarden, A. (2008). Teaching a biotechnology curriculum based on adapted primary literature. </w:t>
      </w:r>
      <w:r w:rsidRPr="008E5A6E">
        <w:rPr>
          <w:rFonts w:ascii="Calibri" w:hAnsi="Calibri"/>
          <w:i/>
          <w:iCs/>
          <w:noProof/>
          <w:lang w:val="en-US"/>
        </w:rPr>
        <w:t>International Journal of Science Education</w:t>
      </w:r>
      <w:r w:rsidRPr="008E5A6E">
        <w:rPr>
          <w:rFonts w:ascii="Calibri" w:hAnsi="Calibri"/>
          <w:noProof/>
          <w:lang w:val="en-US"/>
        </w:rPr>
        <w:t>, 30:40, 1841-1866.</w:t>
      </w:r>
    </w:p>
    <w:p w14:paraId="17E85826" w14:textId="77777777" w:rsidR="008E5A6E" w:rsidRPr="008E5A6E" w:rsidRDefault="008E5A6E" w:rsidP="008E5A6E">
      <w:pPr>
        <w:pStyle w:val="Geenafstand"/>
        <w:rPr>
          <w:lang w:val="en-US"/>
        </w:rPr>
      </w:pPr>
      <w:proofErr w:type="spellStart"/>
      <w:r w:rsidRPr="008E5A6E">
        <w:rPr>
          <w:lang w:val="en-US"/>
        </w:rPr>
        <w:t>Frijters</w:t>
      </w:r>
      <w:proofErr w:type="spellEnd"/>
      <w:r w:rsidRPr="008E5A6E">
        <w:rPr>
          <w:lang w:val="en-US"/>
        </w:rPr>
        <w:t xml:space="preserve">, S., Ten Dam, G., &amp; </w:t>
      </w:r>
      <w:proofErr w:type="spellStart"/>
      <w:r w:rsidRPr="008E5A6E">
        <w:rPr>
          <w:lang w:val="en-US"/>
        </w:rPr>
        <w:t>Rijlaarsdam</w:t>
      </w:r>
      <w:proofErr w:type="spellEnd"/>
      <w:r w:rsidRPr="008E5A6E">
        <w:rPr>
          <w:lang w:val="en-US"/>
        </w:rPr>
        <w:t>. G. (2008). Effects of dialogic learning on value-loaded critical thinking. Learning and Instruction. 18, 66-82</w:t>
      </w:r>
    </w:p>
    <w:p w14:paraId="478A5809" w14:textId="77777777" w:rsidR="008E5A6E" w:rsidRPr="008E5A6E" w:rsidRDefault="008E5A6E" w:rsidP="008E5A6E">
      <w:pPr>
        <w:rPr>
          <w:rFonts w:ascii="Calibri" w:hAnsi="Calibri"/>
          <w:sz w:val="22"/>
          <w:szCs w:val="22"/>
          <w:lang w:val="en-US" w:eastAsia="en-US"/>
        </w:rPr>
      </w:pPr>
    </w:p>
    <w:p w14:paraId="21602DE2" w14:textId="77777777" w:rsidR="008E5A6E" w:rsidRPr="008E5A6E" w:rsidRDefault="008E5A6E" w:rsidP="008E5A6E">
      <w:pPr>
        <w:rPr>
          <w:rFonts w:ascii="Calibri" w:hAnsi="Calibri"/>
          <w:noProof/>
          <w:sz w:val="22"/>
          <w:szCs w:val="22"/>
          <w:lang w:val="en-US"/>
        </w:rPr>
      </w:pPr>
      <w:r w:rsidRPr="008E5A6E">
        <w:rPr>
          <w:rFonts w:ascii="Calibri" w:hAnsi="Calibri"/>
          <w:noProof/>
          <w:sz w:val="22"/>
          <w:szCs w:val="22"/>
          <w:lang w:val="en-US"/>
        </w:rPr>
        <w:t xml:space="preserve">Millar, R. (2010). </w:t>
      </w:r>
      <w:r w:rsidRPr="008E5A6E">
        <w:rPr>
          <w:rFonts w:ascii="Calibri" w:hAnsi="Calibri"/>
          <w:i/>
          <w:iCs/>
          <w:noProof/>
          <w:sz w:val="22"/>
          <w:szCs w:val="22"/>
          <w:lang w:val="en-US"/>
        </w:rPr>
        <w:t>Analysing practical science activities to assess and improve their affectiveness.</w:t>
      </w:r>
      <w:r w:rsidRPr="008E5A6E">
        <w:rPr>
          <w:rFonts w:ascii="Calibri" w:hAnsi="Calibri"/>
          <w:noProof/>
          <w:sz w:val="22"/>
          <w:szCs w:val="22"/>
          <w:lang w:val="en-US"/>
        </w:rPr>
        <w:t xml:space="preserve"> Association for science Education Hatfield.</w:t>
      </w:r>
    </w:p>
    <w:p w14:paraId="01CCFE10" w14:textId="77777777" w:rsidR="008E5A6E" w:rsidRPr="008E5A6E" w:rsidRDefault="008E5A6E" w:rsidP="008E5A6E">
      <w:pPr>
        <w:pStyle w:val="Bibliografie"/>
        <w:ind w:left="720" w:hanging="720"/>
        <w:rPr>
          <w:rFonts w:ascii="Calibri" w:hAnsi="Calibri"/>
          <w:noProof/>
          <w:lang w:val="en-US"/>
        </w:rPr>
      </w:pPr>
    </w:p>
    <w:p w14:paraId="303B5FD0" w14:textId="77777777" w:rsidR="008E5A6E" w:rsidRPr="008E5A6E" w:rsidRDefault="008E5A6E" w:rsidP="008E5A6E">
      <w:pPr>
        <w:pStyle w:val="Bibliografie"/>
        <w:ind w:left="720" w:hanging="720"/>
        <w:rPr>
          <w:rFonts w:ascii="Calibri" w:hAnsi="Calibri"/>
          <w:noProof/>
          <w:lang w:val="en-US"/>
        </w:rPr>
      </w:pPr>
      <w:r w:rsidRPr="008E5A6E">
        <w:rPr>
          <w:rFonts w:ascii="Calibri" w:hAnsi="Calibri"/>
          <w:noProof/>
          <w:lang w:val="en-US"/>
        </w:rPr>
        <w:t>Roediger, H. L., Putnam, A. L., &amp; Smith, M. A. (2011). Ten benifits of testing and their applications to</w:t>
      </w:r>
      <w:r>
        <w:rPr>
          <w:rFonts w:ascii="Calibri" w:hAnsi="Calibri"/>
          <w:noProof/>
          <w:lang w:val="en-US"/>
        </w:rPr>
        <w:t xml:space="preserve"> </w:t>
      </w:r>
      <w:r w:rsidRPr="008E5A6E">
        <w:rPr>
          <w:rFonts w:ascii="Calibri" w:hAnsi="Calibri"/>
          <w:noProof/>
          <w:lang w:val="en-US"/>
        </w:rPr>
        <w:t xml:space="preserve">educational practice. </w:t>
      </w:r>
      <w:r w:rsidRPr="008E5A6E">
        <w:rPr>
          <w:rFonts w:ascii="Calibri" w:hAnsi="Calibri"/>
          <w:i/>
          <w:iCs/>
          <w:noProof/>
          <w:lang w:val="en-US"/>
        </w:rPr>
        <w:t>J. Mestre &amp; B.Ross (Eds.) Psychology of Learning and Motivation: Cagnition in education</w:t>
      </w:r>
      <w:r w:rsidRPr="008E5A6E">
        <w:rPr>
          <w:rFonts w:ascii="Calibri" w:hAnsi="Calibri"/>
          <w:noProof/>
          <w:lang w:val="en-US"/>
        </w:rPr>
        <w:t>, 1-36.</w:t>
      </w:r>
    </w:p>
    <w:p w14:paraId="70D78AA6" w14:textId="77777777" w:rsidR="008E5A6E" w:rsidRPr="008E5A6E" w:rsidRDefault="008E5A6E" w:rsidP="008E5A6E">
      <w:pPr>
        <w:pStyle w:val="Geenafstand"/>
      </w:pPr>
      <w:r w:rsidRPr="008E5A6E">
        <w:t xml:space="preserve">Ten Dam, G. T. M., &amp; </w:t>
      </w:r>
      <w:proofErr w:type="spellStart"/>
      <w:r w:rsidRPr="008E5A6E">
        <w:t>Volman</w:t>
      </w:r>
      <w:proofErr w:type="spellEnd"/>
      <w:r w:rsidRPr="008E5A6E">
        <w:t xml:space="preserve">, M. L. L. (2004). </w:t>
      </w:r>
      <w:r w:rsidRPr="008E5A6E">
        <w:rPr>
          <w:lang w:val="en-US"/>
        </w:rPr>
        <w:t xml:space="preserve">Critical thinking as a citizenship competence: Teaching strategies. </w:t>
      </w:r>
      <w:r w:rsidRPr="008E5A6E">
        <w:t xml:space="preserve">Learning </w:t>
      </w:r>
      <w:proofErr w:type="spellStart"/>
      <w:r w:rsidRPr="008E5A6E">
        <w:t>and</w:t>
      </w:r>
      <w:proofErr w:type="spellEnd"/>
      <w:r w:rsidRPr="008E5A6E">
        <w:t xml:space="preserve"> </w:t>
      </w:r>
      <w:proofErr w:type="spellStart"/>
      <w:r w:rsidRPr="008E5A6E">
        <w:t>Instruction</w:t>
      </w:r>
      <w:proofErr w:type="spellEnd"/>
      <w:r w:rsidRPr="008E5A6E">
        <w:t xml:space="preserve">, 14 (4), 359-379. </w:t>
      </w:r>
    </w:p>
    <w:p w14:paraId="17EEFC37" w14:textId="77777777" w:rsidR="008E5A6E" w:rsidRPr="008E5A6E" w:rsidRDefault="008E5A6E" w:rsidP="008E5A6E">
      <w:pPr>
        <w:rPr>
          <w:rFonts w:ascii="Calibri" w:hAnsi="Calibri"/>
          <w:sz w:val="22"/>
          <w:szCs w:val="22"/>
          <w:lang w:eastAsia="en-US"/>
        </w:rPr>
      </w:pPr>
    </w:p>
    <w:p w14:paraId="464E91D6" w14:textId="77777777" w:rsidR="008E5A6E" w:rsidRPr="008E5A6E" w:rsidRDefault="008E5A6E" w:rsidP="008E5A6E">
      <w:pPr>
        <w:pStyle w:val="Geenafstand"/>
      </w:pPr>
      <w:proofErr w:type="spellStart"/>
      <w:r w:rsidRPr="008E5A6E">
        <w:t>Veugelers</w:t>
      </w:r>
      <w:proofErr w:type="spellEnd"/>
      <w:r w:rsidRPr="008E5A6E">
        <w:t xml:space="preserve"> W. &amp; Schuitema, J. (2009). Leerlingen over burgerschapsvorming. Pedagogische Kwaliteit, nr. 75. Amsterdam: Instituut voor de Lerarenopleiding</w:t>
      </w:r>
    </w:p>
    <w:p w14:paraId="4F3DA000" w14:textId="77777777" w:rsidR="008E5A6E" w:rsidRPr="008E5A6E" w:rsidRDefault="008E5A6E" w:rsidP="008E5A6E">
      <w:pPr>
        <w:pBdr>
          <w:top w:val="nil"/>
          <w:left w:val="nil"/>
          <w:bottom w:val="nil"/>
          <w:right w:val="nil"/>
          <w:between w:val="nil"/>
        </w:pBdr>
        <w:ind w:left="720" w:hanging="720"/>
        <w:rPr>
          <w:rFonts w:ascii="Calibri" w:hAnsi="Calibri"/>
          <w:color w:val="000000"/>
          <w:sz w:val="22"/>
          <w:szCs w:val="22"/>
        </w:rPr>
      </w:pPr>
    </w:p>
    <w:p w14:paraId="0A2FF100" w14:textId="77777777" w:rsidR="008E5A6E" w:rsidRPr="008E5A6E" w:rsidRDefault="008E5A6E" w:rsidP="008E5A6E">
      <w:pPr>
        <w:pBdr>
          <w:top w:val="nil"/>
          <w:left w:val="nil"/>
          <w:bottom w:val="nil"/>
          <w:right w:val="nil"/>
          <w:between w:val="nil"/>
        </w:pBdr>
        <w:ind w:left="720" w:hanging="720"/>
        <w:rPr>
          <w:rFonts w:ascii="Calibri" w:hAnsi="Calibri"/>
          <w:color w:val="000000"/>
          <w:sz w:val="22"/>
          <w:szCs w:val="22"/>
        </w:rPr>
      </w:pPr>
      <w:r w:rsidRPr="008E5A6E">
        <w:rPr>
          <w:rFonts w:ascii="Calibri" w:hAnsi="Calibri"/>
          <w:color w:val="000000"/>
          <w:sz w:val="22"/>
          <w:szCs w:val="22"/>
        </w:rPr>
        <w:t xml:space="preserve">Wilschut, A., &amp; </w:t>
      </w:r>
      <w:proofErr w:type="spellStart"/>
      <w:r w:rsidRPr="008E5A6E">
        <w:rPr>
          <w:rFonts w:ascii="Calibri" w:hAnsi="Calibri"/>
          <w:color w:val="000000"/>
          <w:sz w:val="22"/>
          <w:szCs w:val="22"/>
        </w:rPr>
        <w:t>Pijls</w:t>
      </w:r>
      <w:proofErr w:type="spellEnd"/>
      <w:r w:rsidRPr="008E5A6E">
        <w:rPr>
          <w:rFonts w:ascii="Calibri" w:hAnsi="Calibri"/>
          <w:color w:val="000000"/>
          <w:sz w:val="22"/>
          <w:szCs w:val="22"/>
        </w:rPr>
        <w:t xml:space="preserve">, M. (2018). </w:t>
      </w:r>
      <w:r w:rsidRPr="008E5A6E">
        <w:rPr>
          <w:rFonts w:ascii="Calibri" w:hAnsi="Calibri"/>
          <w:i/>
          <w:color w:val="000000"/>
          <w:sz w:val="22"/>
          <w:szCs w:val="22"/>
        </w:rPr>
        <w:t>Effecten van vakkenintegratie: Een literatuurstudie.</w:t>
      </w:r>
      <w:r w:rsidRPr="008E5A6E">
        <w:rPr>
          <w:rFonts w:ascii="Calibri" w:hAnsi="Calibri"/>
          <w:color w:val="000000"/>
          <w:sz w:val="22"/>
          <w:szCs w:val="22"/>
        </w:rPr>
        <w:t xml:space="preserve"> Hogeschool van Amsterdam, Kenniscentrum Onderwijs en Opvoeding.</w:t>
      </w:r>
    </w:p>
    <w:p w14:paraId="004A601B" w14:textId="77777777" w:rsidR="008E5A6E" w:rsidRDefault="008E5A6E">
      <w:pPr>
        <w:rPr>
          <w:rFonts w:ascii="Calibri" w:eastAsiaTheme="majorEastAsia" w:hAnsi="Calibri" w:cstheme="majorBidi"/>
          <w:color w:val="2F5496" w:themeColor="accent1" w:themeShade="BF"/>
          <w:sz w:val="22"/>
          <w:szCs w:val="22"/>
        </w:rPr>
      </w:pPr>
      <w:r>
        <w:rPr>
          <w:rFonts w:ascii="Calibri" w:hAnsi="Calibri"/>
          <w:sz w:val="22"/>
          <w:szCs w:val="22"/>
        </w:rPr>
        <w:br w:type="page"/>
      </w:r>
    </w:p>
    <w:p w14:paraId="7D7B2B7E" w14:textId="297ECB4F" w:rsidR="00814F3D" w:rsidRPr="008E5A6E" w:rsidRDefault="00FA5C41" w:rsidP="000B08AA">
      <w:pPr>
        <w:pStyle w:val="Kop2"/>
        <w:rPr>
          <w:rFonts w:ascii="Calibri" w:hAnsi="Calibri"/>
          <w:sz w:val="22"/>
          <w:szCs w:val="22"/>
        </w:rPr>
      </w:pPr>
      <w:bookmarkStart w:id="16" w:name="_Toc53836634"/>
      <w:r w:rsidRPr="008E5A6E">
        <w:rPr>
          <w:rFonts w:ascii="Calibri" w:hAnsi="Calibri"/>
          <w:sz w:val="22"/>
          <w:szCs w:val="22"/>
        </w:rPr>
        <w:lastRenderedPageBreak/>
        <w:t>Bijlagen</w:t>
      </w:r>
      <w:bookmarkEnd w:id="16"/>
    </w:p>
    <w:p w14:paraId="72AB7078" w14:textId="36068E0D" w:rsidR="00FA5C41" w:rsidRPr="008E5A6E" w:rsidRDefault="00FA5C41" w:rsidP="00814F3D">
      <w:pPr>
        <w:pBdr>
          <w:top w:val="nil"/>
          <w:left w:val="nil"/>
          <w:bottom w:val="nil"/>
          <w:right w:val="nil"/>
          <w:between w:val="nil"/>
        </w:pBdr>
        <w:rPr>
          <w:rFonts w:ascii="Calibri" w:hAnsi="Calibri"/>
          <w:b/>
          <w:sz w:val="22"/>
          <w:szCs w:val="22"/>
        </w:rPr>
      </w:pPr>
    </w:p>
    <w:p w14:paraId="34845646" w14:textId="2ED59433" w:rsidR="00FA5C41" w:rsidRPr="008E5A6E" w:rsidRDefault="00FA5C41" w:rsidP="000B08AA">
      <w:pPr>
        <w:pStyle w:val="Kop3"/>
        <w:rPr>
          <w:rFonts w:ascii="Calibri" w:hAnsi="Calibri"/>
          <w:sz w:val="22"/>
          <w:szCs w:val="22"/>
        </w:rPr>
      </w:pPr>
      <w:bookmarkStart w:id="17" w:name="_Toc53836635"/>
      <w:r w:rsidRPr="008E5A6E">
        <w:rPr>
          <w:rFonts w:ascii="Calibri" w:hAnsi="Calibri"/>
          <w:sz w:val="22"/>
          <w:szCs w:val="22"/>
        </w:rPr>
        <w:t>Eindtermen</w:t>
      </w:r>
      <w:bookmarkEnd w:id="17"/>
    </w:p>
    <w:p w14:paraId="52A3352E" w14:textId="77777777" w:rsidR="00FA5C41" w:rsidRPr="008E5A6E" w:rsidRDefault="00FA5C41" w:rsidP="00FA5C41">
      <w:pPr>
        <w:rPr>
          <w:rFonts w:ascii="Calibri" w:hAnsi="Calibri"/>
          <w:b/>
          <w:color w:val="000000"/>
          <w:sz w:val="22"/>
          <w:szCs w:val="22"/>
        </w:rPr>
      </w:pPr>
      <w:r w:rsidRPr="008E5A6E">
        <w:rPr>
          <w:rFonts w:ascii="Calibri" w:hAnsi="Calibri"/>
          <w:b/>
          <w:color w:val="000000"/>
          <w:sz w:val="22"/>
          <w:szCs w:val="22"/>
        </w:rPr>
        <w:t>Scheikunde</w:t>
      </w:r>
    </w:p>
    <w:p w14:paraId="5A3BF895" w14:textId="77777777" w:rsidR="00FA5C41" w:rsidRPr="008E5A6E" w:rsidRDefault="00FA5C41" w:rsidP="00FA5C41">
      <w:pPr>
        <w:rPr>
          <w:rFonts w:ascii="Calibri" w:hAnsi="Calibri"/>
          <w:sz w:val="22"/>
          <w:szCs w:val="22"/>
        </w:rPr>
      </w:pPr>
      <w:r w:rsidRPr="008E5A6E">
        <w:rPr>
          <w:rFonts w:ascii="Calibri" w:hAnsi="Calibri"/>
          <w:noProof/>
          <w:sz w:val="22"/>
          <w:szCs w:val="22"/>
        </w:rPr>
        <w:drawing>
          <wp:inline distT="0" distB="0" distL="0" distR="0" wp14:anchorId="76D36E7E" wp14:editId="2842C83E">
            <wp:extent cx="3398874" cy="2930685"/>
            <wp:effectExtent l="0" t="0" r="0" b="0"/>
            <wp:docPr id="12" name="image8.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12" name="image8.png" descr="Afbeelding met tafel&#10;&#10;Automatisch gegenereerde beschrijving"/>
                    <pic:cNvPicPr preferRelativeResize="0"/>
                  </pic:nvPicPr>
                  <pic:blipFill>
                    <a:blip r:embed="rId6"/>
                    <a:srcRect/>
                    <a:stretch>
                      <a:fillRect/>
                    </a:stretch>
                  </pic:blipFill>
                  <pic:spPr>
                    <a:xfrm>
                      <a:off x="0" y="0"/>
                      <a:ext cx="3398874" cy="2930685"/>
                    </a:xfrm>
                    <a:prstGeom prst="rect">
                      <a:avLst/>
                    </a:prstGeom>
                    <a:ln/>
                  </pic:spPr>
                </pic:pic>
              </a:graphicData>
            </a:graphic>
          </wp:inline>
        </w:drawing>
      </w:r>
    </w:p>
    <w:p w14:paraId="49BC41EC" w14:textId="77777777" w:rsidR="00FA5C41" w:rsidRPr="008E5A6E" w:rsidRDefault="00FA5C41" w:rsidP="00FA5C41">
      <w:pPr>
        <w:rPr>
          <w:rFonts w:ascii="Calibri" w:hAnsi="Calibri"/>
          <w:sz w:val="22"/>
          <w:szCs w:val="22"/>
        </w:rPr>
      </w:pPr>
      <w:r w:rsidRPr="008E5A6E">
        <w:rPr>
          <w:rFonts w:ascii="Calibri" w:hAnsi="Calibri"/>
          <w:noProof/>
          <w:sz w:val="22"/>
          <w:szCs w:val="22"/>
        </w:rPr>
        <w:drawing>
          <wp:inline distT="0" distB="0" distL="0" distR="0" wp14:anchorId="2508BEBA" wp14:editId="5B89B4FE">
            <wp:extent cx="2981937" cy="4210305"/>
            <wp:effectExtent l="0" t="0" r="0" b="0"/>
            <wp:docPr id="11" name="image2.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1" name="image2.png" descr="Afbeelding met tekst&#10;&#10;Automatisch gegenereerde beschrijving"/>
                    <pic:cNvPicPr preferRelativeResize="0"/>
                  </pic:nvPicPr>
                  <pic:blipFill>
                    <a:blip r:embed="rId7"/>
                    <a:srcRect/>
                    <a:stretch>
                      <a:fillRect/>
                    </a:stretch>
                  </pic:blipFill>
                  <pic:spPr>
                    <a:xfrm>
                      <a:off x="0" y="0"/>
                      <a:ext cx="2981937" cy="4210305"/>
                    </a:xfrm>
                    <a:prstGeom prst="rect">
                      <a:avLst/>
                    </a:prstGeom>
                    <a:ln/>
                  </pic:spPr>
                </pic:pic>
              </a:graphicData>
            </a:graphic>
          </wp:inline>
        </w:drawing>
      </w:r>
    </w:p>
    <w:p w14:paraId="5639D3C0" w14:textId="77777777" w:rsidR="00FA5C41" w:rsidRPr="008E5A6E" w:rsidRDefault="00FA5C41" w:rsidP="00FA5C41">
      <w:pPr>
        <w:rPr>
          <w:rFonts w:ascii="Calibri" w:hAnsi="Calibri"/>
          <w:sz w:val="22"/>
          <w:szCs w:val="22"/>
        </w:rPr>
      </w:pPr>
      <w:r w:rsidRPr="008E5A6E">
        <w:rPr>
          <w:rFonts w:ascii="Calibri" w:hAnsi="Calibri"/>
          <w:sz w:val="22"/>
          <w:szCs w:val="22"/>
        </w:rPr>
        <w:br w:type="page"/>
      </w:r>
    </w:p>
    <w:p w14:paraId="037D3E80" w14:textId="2817E222" w:rsidR="00FA5C41" w:rsidRPr="008E5A6E" w:rsidRDefault="00FA5C41" w:rsidP="00FA5C41">
      <w:pPr>
        <w:rPr>
          <w:rFonts w:ascii="Calibri" w:hAnsi="Calibri"/>
          <w:sz w:val="22"/>
          <w:szCs w:val="22"/>
        </w:rPr>
      </w:pPr>
      <w:r w:rsidRPr="008E5A6E">
        <w:rPr>
          <w:rFonts w:ascii="Calibri" w:hAnsi="Calibri"/>
          <w:sz w:val="22"/>
          <w:szCs w:val="22"/>
        </w:rPr>
        <w:lastRenderedPageBreak/>
        <w:t>Biologie</w:t>
      </w:r>
    </w:p>
    <w:p w14:paraId="374AF138" w14:textId="6FECA005" w:rsidR="00FA5C41" w:rsidRPr="008E5A6E" w:rsidRDefault="00FA5C41" w:rsidP="00FA5C41">
      <w:pPr>
        <w:rPr>
          <w:rFonts w:ascii="Calibri" w:hAnsi="Calibri"/>
          <w:sz w:val="22"/>
          <w:szCs w:val="22"/>
        </w:rPr>
      </w:pPr>
      <w:r w:rsidRPr="008E5A6E">
        <w:rPr>
          <w:rFonts w:ascii="Calibri" w:hAnsi="Calibri"/>
          <w:b/>
          <w:noProof/>
          <w:color w:val="000000"/>
          <w:sz w:val="22"/>
          <w:szCs w:val="22"/>
        </w:rPr>
        <w:drawing>
          <wp:inline distT="0" distB="0" distL="0" distR="0" wp14:anchorId="224B63B6" wp14:editId="413CF790">
            <wp:extent cx="3045962" cy="2695091"/>
            <wp:effectExtent l="0" t="0" r="0" b="0"/>
            <wp:docPr id="10" name="image6.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10" name="image6.png" descr="Afbeelding met tafel&#10;&#10;Automatisch gegenereerde beschrijving"/>
                    <pic:cNvPicPr preferRelativeResize="0"/>
                  </pic:nvPicPr>
                  <pic:blipFill>
                    <a:blip r:embed="rId8"/>
                    <a:srcRect/>
                    <a:stretch>
                      <a:fillRect/>
                    </a:stretch>
                  </pic:blipFill>
                  <pic:spPr>
                    <a:xfrm>
                      <a:off x="0" y="0"/>
                      <a:ext cx="3045962" cy="2695091"/>
                    </a:xfrm>
                    <a:prstGeom prst="rect">
                      <a:avLst/>
                    </a:prstGeom>
                    <a:ln/>
                  </pic:spPr>
                </pic:pic>
              </a:graphicData>
            </a:graphic>
          </wp:inline>
        </w:drawing>
      </w:r>
    </w:p>
    <w:p w14:paraId="63C3D587" w14:textId="40DC7E11" w:rsidR="00FA5C41" w:rsidRPr="008E5A6E" w:rsidRDefault="00FA5C41" w:rsidP="00FA5C41">
      <w:pPr>
        <w:rPr>
          <w:rFonts w:ascii="Calibri" w:hAnsi="Calibri"/>
          <w:sz w:val="22"/>
          <w:szCs w:val="22"/>
        </w:rPr>
      </w:pPr>
      <w:r w:rsidRPr="008E5A6E">
        <w:rPr>
          <w:rFonts w:ascii="Calibri" w:hAnsi="Calibri"/>
          <w:b/>
          <w:noProof/>
          <w:sz w:val="22"/>
          <w:szCs w:val="22"/>
        </w:rPr>
        <w:drawing>
          <wp:inline distT="0" distB="0" distL="0" distR="0" wp14:anchorId="65DD19E1" wp14:editId="6E36C66B">
            <wp:extent cx="3578576" cy="5027047"/>
            <wp:effectExtent l="0" t="0" r="0" b="0"/>
            <wp:docPr id="9" name="image9.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image9.png" descr="Afbeelding met tekst&#10;&#10;Automatisch gegenereerde beschrijving"/>
                    <pic:cNvPicPr preferRelativeResize="0"/>
                  </pic:nvPicPr>
                  <pic:blipFill>
                    <a:blip r:embed="rId9"/>
                    <a:srcRect/>
                    <a:stretch>
                      <a:fillRect/>
                    </a:stretch>
                  </pic:blipFill>
                  <pic:spPr>
                    <a:xfrm>
                      <a:off x="0" y="0"/>
                      <a:ext cx="3578576" cy="5027047"/>
                    </a:xfrm>
                    <a:prstGeom prst="rect">
                      <a:avLst/>
                    </a:prstGeom>
                    <a:ln/>
                  </pic:spPr>
                </pic:pic>
              </a:graphicData>
            </a:graphic>
          </wp:inline>
        </w:drawing>
      </w:r>
    </w:p>
    <w:p w14:paraId="2F1CD212" w14:textId="77777777" w:rsidR="00FA5C41" w:rsidRPr="008E5A6E" w:rsidRDefault="00FA5C41" w:rsidP="00814F3D">
      <w:pPr>
        <w:pBdr>
          <w:top w:val="nil"/>
          <w:left w:val="nil"/>
          <w:bottom w:val="nil"/>
          <w:right w:val="nil"/>
          <w:between w:val="nil"/>
        </w:pBdr>
        <w:rPr>
          <w:rFonts w:ascii="Calibri" w:hAnsi="Calibri"/>
          <w:b/>
          <w:sz w:val="22"/>
          <w:szCs w:val="22"/>
        </w:rPr>
      </w:pPr>
    </w:p>
    <w:p w14:paraId="12AA74F8" w14:textId="1DFDE14D" w:rsidR="00FA5C41" w:rsidRPr="008E5A6E" w:rsidRDefault="00FA5C41">
      <w:pPr>
        <w:rPr>
          <w:rFonts w:ascii="Calibri" w:hAnsi="Calibri"/>
          <w:sz w:val="22"/>
          <w:szCs w:val="22"/>
        </w:rPr>
      </w:pPr>
      <w:r w:rsidRPr="008E5A6E">
        <w:rPr>
          <w:rFonts w:ascii="Calibri" w:hAnsi="Calibri"/>
          <w:sz w:val="22"/>
          <w:szCs w:val="22"/>
        </w:rPr>
        <w:br w:type="page"/>
      </w:r>
    </w:p>
    <w:p w14:paraId="2FB8FBB9" w14:textId="44C04FB5" w:rsidR="00814F3D" w:rsidRPr="008E5A6E" w:rsidRDefault="00FA5C41" w:rsidP="000B08AA">
      <w:pPr>
        <w:pStyle w:val="Kop3"/>
        <w:rPr>
          <w:rFonts w:ascii="Calibri" w:hAnsi="Calibri"/>
          <w:sz w:val="22"/>
          <w:szCs w:val="22"/>
        </w:rPr>
      </w:pPr>
      <w:bookmarkStart w:id="18" w:name="_Toc53836636"/>
      <w:r w:rsidRPr="008E5A6E">
        <w:rPr>
          <w:rFonts w:ascii="Calibri" w:hAnsi="Calibri"/>
          <w:sz w:val="22"/>
          <w:szCs w:val="22"/>
        </w:rPr>
        <w:lastRenderedPageBreak/>
        <w:t>Beoordelingscriteria poster</w:t>
      </w:r>
      <w:bookmarkEnd w:id="18"/>
      <w:r w:rsidRPr="008E5A6E">
        <w:rPr>
          <w:rFonts w:ascii="Calibri" w:hAnsi="Calibri"/>
          <w:sz w:val="22"/>
          <w:szCs w:val="22"/>
        </w:rPr>
        <w:t xml:space="preserve"> </w:t>
      </w:r>
    </w:p>
    <w:tbl>
      <w:tblPr>
        <w:tblW w:w="9391" w:type="dxa"/>
        <w:tblLayout w:type="fixed"/>
        <w:tblLook w:val="0400" w:firstRow="0" w:lastRow="0" w:firstColumn="0" w:lastColumn="0" w:noHBand="0" w:noVBand="1"/>
      </w:tblPr>
      <w:tblGrid>
        <w:gridCol w:w="2422"/>
        <w:gridCol w:w="4961"/>
        <w:gridCol w:w="260"/>
        <w:gridCol w:w="260"/>
        <w:gridCol w:w="260"/>
        <w:gridCol w:w="260"/>
        <w:gridCol w:w="260"/>
        <w:gridCol w:w="708"/>
      </w:tblGrid>
      <w:tr w:rsidR="00FA5C41" w:rsidRPr="008E5A6E" w14:paraId="587E1349" w14:textId="77777777" w:rsidTr="00961BAB">
        <w:trPr>
          <w:trHeight w:val="390"/>
        </w:trPr>
        <w:tc>
          <w:tcPr>
            <w:tcW w:w="242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tcPr>
          <w:p w14:paraId="4DC216F6" w14:textId="77777777" w:rsidR="00FA5C41" w:rsidRPr="008E5A6E" w:rsidRDefault="00FA5C41" w:rsidP="00961BAB">
            <w:pPr>
              <w:rPr>
                <w:rFonts w:ascii="Calibri" w:eastAsia="Verdana" w:hAnsi="Calibri" w:cs="Verdana"/>
                <w:b/>
                <w:i/>
                <w:color w:val="000000"/>
                <w:sz w:val="22"/>
                <w:szCs w:val="22"/>
                <w:highlight w:val="green"/>
              </w:rPr>
            </w:pPr>
            <w:r w:rsidRPr="008E5A6E">
              <w:rPr>
                <w:rFonts w:ascii="Calibri" w:eastAsia="Verdana" w:hAnsi="Calibri" w:cs="Verdana"/>
                <w:b/>
                <w:i/>
                <w:color w:val="000000"/>
                <w:sz w:val="22"/>
                <w:szCs w:val="22"/>
                <w:highlight w:val="green"/>
              </w:rPr>
              <w:t xml:space="preserve">Criteria </w:t>
            </w:r>
            <w:r w:rsidRPr="008E5A6E">
              <w:rPr>
                <w:rFonts w:ascii="Calibri" w:eastAsia="Verdana" w:hAnsi="Calibri" w:cs="Verdana"/>
                <w:b/>
                <w:i/>
                <w:sz w:val="22"/>
                <w:szCs w:val="22"/>
                <w:highlight w:val="green"/>
              </w:rPr>
              <w:t>p</w:t>
            </w:r>
            <w:r w:rsidRPr="008E5A6E">
              <w:rPr>
                <w:rFonts w:ascii="Calibri" w:eastAsia="Verdana" w:hAnsi="Calibri" w:cs="Verdana"/>
                <w:b/>
                <w:i/>
                <w:color w:val="000000"/>
                <w:sz w:val="22"/>
                <w:szCs w:val="22"/>
                <w:highlight w:val="green"/>
              </w:rPr>
              <w:t>oster</w:t>
            </w:r>
          </w:p>
        </w:tc>
        <w:tc>
          <w:tcPr>
            <w:tcW w:w="4961" w:type="dxa"/>
            <w:tcBorders>
              <w:top w:val="single" w:sz="8" w:space="0" w:color="000000"/>
              <w:left w:val="nil"/>
              <w:bottom w:val="single" w:sz="8" w:space="0" w:color="000000"/>
              <w:right w:val="single" w:sz="8" w:space="0" w:color="000000"/>
            </w:tcBorders>
            <w:tcMar>
              <w:top w:w="12" w:type="dxa"/>
              <w:left w:w="12" w:type="dxa"/>
              <w:bottom w:w="0" w:type="dxa"/>
              <w:right w:w="12" w:type="dxa"/>
            </w:tcMar>
          </w:tcPr>
          <w:p w14:paraId="29F7A9F8"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 </w:t>
            </w:r>
          </w:p>
        </w:tc>
        <w:tc>
          <w:tcPr>
            <w:tcW w:w="260" w:type="dxa"/>
            <w:tcBorders>
              <w:top w:val="single" w:sz="8" w:space="0" w:color="000000"/>
              <w:left w:val="nil"/>
              <w:bottom w:val="single" w:sz="8" w:space="0" w:color="000000"/>
              <w:right w:val="single" w:sz="8" w:space="0" w:color="000000"/>
            </w:tcBorders>
            <w:tcMar>
              <w:top w:w="12" w:type="dxa"/>
              <w:left w:w="12" w:type="dxa"/>
              <w:bottom w:w="0" w:type="dxa"/>
              <w:right w:w="12" w:type="dxa"/>
            </w:tcMar>
          </w:tcPr>
          <w:p w14:paraId="1D405754"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1</w:t>
            </w:r>
          </w:p>
        </w:tc>
        <w:tc>
          <w:tcPr>
            <w:tcW w:w="260" w:type="dxa"/>
            <w:tcBorders>
              <w:top w:val="single" w:sz="8" w:space="0" w:color="000000"/>
              <w:left w:val="nil"/>
              <w:bottom w:val="single" w:sz="8" w:space="0" w:color="000000"/>
              <w:right w:val="single" w:sz="8" w:space="0" w:color="000000"/>
            </w:tcBorders>
            <w:tcMar>
              <w:top w:w="12" w:type="dxa"/>
              <w:left w:w="12" w:type="dxa"/>
              <w:bottom w:w="0" w:type="dxa"/>
              <w:right w:w="12" w:type="dxa"/>
            </w:tcMar>
          </w:tcPr>
          <w:p w14:paraId="4862E8E3"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2</w:t>
            </w:r>
          </w:p>
        </w:tc>
        <w:tc>
          <w:tcPr>
            <w:tcW w:w="260" w:type="dxa"/>
            <w:tcBorders>
              <w:top w:val="single" w:sz="8" w:space="0" w:color="000000"/>
              <w:left w:val="nil"/>
              <w:bottom w:val="single" w:sz="8" w:space="0" w:color="000000"/>
              <w:right w:val="single" w:sz="8" w:space="0" w:color="000000"/>
            </w:tcBorders>
            <w:tcMar>
              <w:top w:w="12" w:type="dxa"/>
              <w:left w:w="12" w:type="dxa"/>
              <w:bottom w:w="0" w:type="dxa"/>
              <w:right w:w="12" w:type="dxa"/>
            </w:tcMar>
          </w:tcPr>
          <w:p w14:paraId="158D2F39"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3</w:t>
            </w:r>
          </w:p>
        </w:tc>
        <w:tc>
          <w:tcPr>
            <w:tcW w:w="260" w:type="dxa"/>
            <w:tcBorders>
              <w:top w:val="single" w:sz="8" w:space="0" w:color="000000"/>
              <w:left w:val="nil"/>
              <w:bottom w:val="single" w:sz="8" w:space="0" w:color="000000"/>
              <w:right w:val="single" w:sz="8" w:space="0" w:color="000000"/>
            </w:tcBorders>
            <w:tcMar>
              <w:top w:w="12" w:type="dxa"/>
              <w:left w:w="12" w:type="dxa"/>
              <w:bottom w:w="0" w:type="dxa"/>
              <w:right w:w="12" w:type="dxa"/>
            </w:tcMar>
          </w:tcPr>
          <w:p w14:paraId="6459609E"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4</w:t>
            </w:r>
          </w:p>
        </w:tc>
        <w:tc>
          <w:tcPr>
            <w:tcW w:w="260" w:type="dxa"/>
            <w:tcBorders>
              <w:top w:val="single" w:sz="8" w:space="0" w:color="000000"/>
              <w:left w:val="nil"/>
              <w:bottom w:val="single" w:sz="8" w:space="0" w:color="000000"/>
              <w:right w:val="single" w:sz="8" w:space="0" w:color="000000"/>
            </w:tcBorders>
            <w:tcMar>
              <w:top w:w="12" w:type="dxa"/>
              <w:left w:w="12" w:type="dxa"/>
              <w:bottom w:w="0" w:type="dxa"/>
              <w:right w:w="12" w:type="dxa"/>
            </w:tcMar>
          </w:tcPr>
          <w:p w14:paraId="53DC6F1B"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5</w:t>
            </w:r>
          </w:p>
        </w:tc>
        <w:tc>
          <w:tcPr>
            <w:tcW w:w="708" w:type="dxa"/>
            <w:tcBorders>
              <w:top w:val="single" w:sz="8" w:space="0" w:color="000000"/>
              <w:left w:val="nil"/>
              <w:bottom w:val="single" w:sz="8" w:space="0" w:color="000000"/>
              <w:right w:val="single" w:sz="8" w:space="0" w:color="000000"/>
            </w:tcBorders>
            <w:tcMar>
              <w:top w:w="12" w:type="dxa"/>
              <w:left w:w="12" w:type="dxa"/>
              <w:bottom w:w="0" w:type="dxa"/>
              <w:right w:w="12" w:type="dxa"/>
            </w:tcMar>
          </w:tcPr>
          <w:p w14:paraId="4A9F3341"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Score</w:t>
            </w:r>
          </w:p>
        </w:tc>
      </w:tr>
      <w:tr w:rsidR="00FA5C41" w:rsidRPr="008E5A6E" w14:paraId="60D6107B" w14:textId="77777777" w:rsidTr="00961BAB">
        <w:trPr>
          <w:trHeight w:val="495"/>
        </w:trPr>
        <w:tc>
          <w:tcPr>
            <w:tcW w:w="2422" w:type="dxa"/>
            <w:tcBorders>
              <w:top w:val="nil"/>
              <w:left w:val="single" w:sz="8" w:space="0" w:color="000000"/>
              <w:bottom w:val="single" w:sz="8" w:space="0" w:color="000000"/>
              <w:right w:val="single" w:sz="8" w:space="0" w:color="000000"/>
            </w:tcBorders>
            <w:tcMar>
              <w:top w:w="12" w:type="dxa"/>
              <w:left w:w="12" w:type="dxa"/>
              <w:bottom w:w="0" w:type="dxa"/>
              <w:right w:w="12" w:type="dxa"/>
            </w:tcMar>
          </w:tcPr>
          <w:p w14:paraId="77B6CD14" w14:textId="77777777" w:rsidR="00FA5C41" w:rsidRPr="008E5A6E" w:rsidRDefault="00FA5C41" w:rsidP="00961BAB">
            <w:pPr>
              <w:rPr>
                <w:rFonts w:ascii="Calibri" w:eastAsia="Verdana" w:hAnsi="Calibri" w:cs="Verdana"/>
                <w:b/>
                <w:color w:val="000000"/>
                <w:sz w:val="22"/>
                <w:szCs w:val="22"/>
              </w:rPr>
            </w:pPr>
            <w:r w:rsidRPr="008E5A6E">
              <w:rPr>
                <w:rFonts w:ascii="Calibri" w:eastAsia="Verdana" w:hAnsi="Calibri" w:cs="Verdana"/>
                <w:b/>
                <w:color w:val="000000"/>
                <w:sz w:val="22"/>
                <w:szCs w:val="22"/>
              </w:rPr>
              <w:t>Leesbaarheid</w:t>
            </w: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3AE6783E"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color w:val="000000"/>
                <w:sz w:val="22"/>
                <w:szCs w:val="22"/>
              </w:rPr>
              <w:t>De poster is op 1,5 meter afstand goed leesbaar.</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369FC5A8"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2A6E7D6C"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BCE6555"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8126A8F"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258ED362"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73500B80"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0</w:t>
            </w:r>
          </w:p>
        </w:tc>
      </w:tr>
      <w:tr w:rsidR="00FA5C41" w:rsidRPr="008E5A6E" w14:paraId="6B14E9F4" w14:textId="77777777" w:rsidTr="00961BAB">
        <w:trPr>
          <w:trHeight w:val="495"/>
        </w:trPr>
        <w:tc>
          <w:tcPr>
            <w:tcW w:w="2422" w:type="dxa"/>
            <w:tcBorders>
              <w:top w:val="nil"/>
              <w:left w:val="single" w:sz="8" w:space="0" w:color="000000"/>
              <w:bottom w:val="single" w:sz="8" w:space="0" w:color="000000"/>
              <w:right w:val="single" w:sz="8" w:space="0" w:color="000000"/>
            </w:tcBorders>
            <w:tcMar>
              <w:top w:w="12" w:type="dxa"/>
              <w:left w:w="12" w:type="dxa"/>
              <w:bottom w:w="0" w:type="dxa"/>
              <w:right w:w="12" w:type="dxa"/>
            </w:tcMar>
          </w:tcPr>
          <w:p w14:paraId="0F431694" w14:textId="77777777" w:rsidR="00FA5C41" w:rsidRPr="008E5A6E" w:rsidRDefault="00FA5C41" w:rsidP="00961BAB">
            <w:pPr>
              <w:rPr>
                <w:rFonts w:ascii="Calibri" w:eastAsia="Verdana" w:hAnsi="Calibri" w:cs="Verdana"/>
                <w:b/>
                <w:color w:val="000000"/>
                <w:sz w:val="22"/>
                <w:szCs w:val="22"/>
              </w:rPr>
            </w:pPr>
            <w:r w:rsidRPr="008E5A6E">
              <w:rPr>
                <w:rFonts w:ascii="Calibri" w:eastAsia="Verdana" w:hAnsi="Calibri" w:cs="Verdana"/>
                <w:b/>
                <w:color w:val="000000"/>
                <w:sz w:val="22"/>
                <w:szCs w:val="22"/>
              </w:rPr>
              <w:t>Vereiste elementen</w:t>
            </w: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1BC5E1B7"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color w:val="000000"/>
                <w:sz w:val="22"/>
                <w:szCs w:val="22"/>
              </w:rPr>
              <w:t>De poster bevat alle vereiste elementen.</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1170FAEE"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365740F2"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4C635E80"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1B2D457F"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32CFC951"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686AFA65"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0</w:t>
            </w:r>
          </w:p>
        </w:tc>
      </w:tr>
      <w:tr w:rsidR="00FA5C41" w:rsidRPr="008E5A6E" w14:paraId="1D3A6A17" w14:textId="77777777" w:rsidTr="00961BAB">
        <w:trPr>
          <w:trHeight w:val="315"/>
        </w:trPr>
        <w:tc>
          <w:tcPr>
            <w:tcW w:w="2422" w:type="dxa"/>
            <w:tcBorders>
              <w:top w:val="nil"/>
              <w:left w:val="single" w:sz="8" w:space="0" w:color="000000"/>
              <w:bottom w:val="single" w:sz="8" w:space="0" w:color="000000"/>
              <w:right w:val="single" w:sz="8" w:space="0" w:color="000000"/>
            </w:tcBorders>
            <w:tcMar>
              <w:top w:w="12" w:type="dxa"/>
              <w:left w:w="12" w:type="dxa"/>
              <w:bottom w:w="0" w:type="dxa"/>
              <w:right w:w="12" w:type="dxa"/>
            </w:tcMar>
          </w:tcPr>
          <w:p w14:paraId="1C6019BF" w14:textId="77777777" w:rsidR="00FA5C41" w:rsidRPr="008E5A6E" w:rsidRDefault="00FA5C41" w:rsidP="00961BAB">
            <w:pPr>
              <w:rPr>
                <w:rFonts w:ascii="Calibri" w:eastAsia="Verdana" w:hAnsi="Calibri" w:cs="Verdana"/>
                <w:b/>
                <w:color w:val="000000"/>
                <w:sz w:val="22"/>
                <w:szCs w:val="22"/>
              </w:rPr>
            </w:pPr>
            <w:r w:rsidRPr="008E5A6E">
              <w:rPr>
                <w:rFonts w:ascii="Calibri" w:eastAsia="Verdana" w:hAnsi="Calibri" w:cs="Verdana"/>
                <w:b/>
                <w:color w:val="000000"/>
                <w:sz w:val="22"/>
                <w:szCs w:val="22"/>
              </w:rPr>
              <w:t>Tekst</w:t>
            </w: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2DC881A4"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color w:val="000000"/>
                <w:sz w:val="22"/>
                <w:szCs w:val="22"/>
              </w:rPr>
              <w:t xml:space="preserve">De poster bevat niet </w:t>
            </w:r>
            <w:proofErr w:type="gramStart"/>
            <w:r w:rsidRPr="008E5A6E">
              <w:rPr>
                <w:rFonts w:ascii="Calibri" w:eastAsia="Verdana" w:hAnsi="Calibri" w:cs="Verdana"/>
                <w:color w:val="000000"/>
                <w:sz w:val="22"/>
                <w:szCs w:val="22"/>
              </w:rPr>
              <w:t>teveel</w:t>
            </w:r>
            <w:proofErr w:type="gramEnd"/>
            <w:r w:rsidRPr="008E5A6E">
              <w:rPr>
                <w:rFonts w:ascii="Calibri" w:eastAsia="Verdana" w:hAnsi="Calibri" w:cs="Verdana"/>
                <w:color w:val="000000"/>
                <w:sz w:val="22"/>
                <w:szCs w:val="22"/>
              </w:rPr>
              <w:t xml:space="preserve"> tekst.</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00222E79"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3A5D8CC8"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31EEB0AC"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2CFC7A72"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CF23796"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234B5CF8"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0</w:t>
            </w:r>
          </w:p>
        </w:tc>
      </w:tr>
      <w:tr w:rsidR="00FA5C41" w:rsidRPr="008E5A6E" w14:paraId="537B2494" w14:textId="77777777" w:rsidTr="00961BAB">
        <w:trPr>
          <w:trHeight w:val="735"/>
        </w:trPr>
        <w:tc>
          <w:tcPr>
            <w:tcW w:w="2422" w:type="dxa"/>
            <w:tcBorders>
              <w:top w:val="nil"/>
              <w:left w:val="single" w:sz="8" w:space="0" w:color="000000"/>
              <w:bottom w:val="single" w:sz="8" w:space="0" w:color="000000"/>
              <w:right w:val="single" w:sz="8" w:space="0" w:color="000000"/>
            </w:tcBorders>
            <w:tcMar>
              <w:top w:w="12" w:type="dxa"/>
              <w:left w:w="12" w:type="dxa"/>
              <w:bottom w:w="0" w:type="dxa"/>
              <w:right w:w="12" w:type="dxa"/>
            </w:tcMar>
          </w:tcPr>
          <w:p w14:paraId="6504BF95" w14:textId="77777777" w:rsidR="00FA5C41" w:rsidRPr="008E5A6E" w:rsidRDefault="00FA5C41" w:rsidP="00961BAB">
            <w:pPr>
              <w:rPr>
                <w:rFonts w:ascii="Calibri" w:eastAsia="Verdana" w:hAnsi="Calibri" w:cs="Verdana"/>
                <w:b/>
                <w:color w:val="000000"/>
                <w:sz w:val="22"/>
                <w:szCs w:val="22"/>
              </w:rPr>
            </w:pPr>
            <w:r w:rsidRPr="008E5A6E">
              <w:rPr>
                <w:rFonts w:ascii="Calibri" w:eastAsia="Verdana" w:hAnsi="Calibri" w:cs="Verdana"/>
                <w:b/>
                <w:color w:val="000000"/>
                <w:sz w:val="22"/>
                <w:szCs w:val="22"/>
              </w:rPr>
              <w:t>Bijschriften</w:t>
            </w: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02369F0F"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color w:val="000000"/>
                <w:sz w:val="22"/>
                <w:szCs w:val="22"/>
              </w:rPr>
              <w:t>Alle belangrijke onderdelen hebben relevante bijschriften die op 1,5 meter afstand te lezen zijn.</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0480B375"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58713B0A"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0AF2CD90"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1FC4B6D3"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58A68841"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07C60A05"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0</w:t>
            </w:r>
          </w:p>
        </w:tc>
      </w:tr>
      <w:tr w:rsidR="00FA5C41" w:rsidRPr="008E5A6E" w14:paraId="3514D3B0" w14:textId="77777777" w:rsidTr="00961BAB">
        <w:trPr>
          <w:trHeight w:val="396"/>
        </w:trPr>
        <w:tc>
          <w:tcPr>
            <w:tcW w:w="2422" w:type="dxa"/>
            <w:vMerge w:val="restart"/>
            <w:tcBorders>
              <w:top w:val="single" w:sz="8" w:space="0" w:color="000000"/>
              <w:left w:val="single" w:sz="8" w:space="0" w:color="000000"/>
              <w:bottom w:val="nil"/>
              <w:right w:val="single" w:sz="8" w:space="0" w:color="000000"/>
            </w:tcBorders>
            <w:tcMar>
              <w:top w:w="12" w:type="dxa"/>
              <w:left w:w="12" w:type="dxa"/>
              <w:bottom w:w="0" w:type="dxa"/>
              <w:right w:w="12" w:type="dxa"/>
            </w:tcMar>
          </w:tcPr>
          <w:p w14:paraId="36371589" w14:textId="77777777" w:rsidR="00FA5C41" w:rsidRPr="008E5A6E" w:rsidRDefault="00FA5C41" w:rsidP="00961BAB">
            <w:pPr>
              <w:rPr>
                <w:rFonts w:ascii="Calibri" w:eastAsia="Verdana" w:hAnsi="Calibri" w:cs="Verdana"/>
                <w:b/>
                <w:color w:val="000000"/>
                <w:sz w:val="22"/>
                <w:szCs w:val="22"/>
              </w:rPr>
            </w:pPr>
            <w:r w:rsidRPr="008E5A6E">
              <w:rPr>
                <w:rFonts w:ascii="Calibri" w:eastAsia="Verdana" w:hAnsi="Calibri" w:cs="Verdana"/>
                <w:b/>
                <w:color w:val="000000"/>
                <w:sz w:val="22"/>
                <w:szCs w:val="22"/>
              </w:rPr>
              <w:t>Inhoud</w:t>
            </w: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7A420574"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color w:val="000000"/>
                <w:sz w:val="22"/>
                <w:szCs w:val="22"/>
              </w:rPr>
              <w:t>De inhoud van de poster is volledig juist.</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51D8276E"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C6D7D33"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3F69105A"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3CA52C3B"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279E9D9D"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0B116322"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0</w:t>
            </w:r>
          </w:p>
        </w:tc>
      </w:tr>
      <w:tr w:rsidR="00FA5C41" w:rsidRPr="008E5A6E" w14:paraId="7C2E259B" w14:textId="77777777" w:rsidTr="00961BAB">
        <w:trPr>
          <w:trHeight w:val="315"/>
        </w:trPr>
        <w:tc>
          <w:tcPr>
            <w:tcW w:w="2422" w:type="dxa"/>
            <w:vMerge/>
            <w:tcBorders>
              <w:top w:val="single" w:sz="8" w:space="0" w:color="000000"/>
              <w:left w:val="single" w:sz="8" w:space="0" w:color="000000"/>
              <w:bottom w:val="nil"/>
              <w:right w:val="single" w:sz="8" w:space="0" w:color="000000"/>
            </w:tcBorders>
            <w:tcMar>
              <w:top w:w="12" w:type="dxa"/>
              <w:left w:w="12" w:type="dxa"/>
              <w:bottom w:w="0" w:type="dxa"/>
              <w:right w:w="12" w:type="dxa"/>
            </w:tcMar>
          </w:tcPr>
          <w:p w14:paraId="7B09D396" w14:textId="77777777" w:rsidR="00FA5C41" w:rsidRPr="008E5A6E" w:rsidRDefault="00FA5C41" w:rsidP="00961BAB">
            <w:pPr>
              <w:widowControl w:val="0"/>
              <w:pBdr>
                <w:top w:val="nil"/>
                <w:left w:val="nil"/>
                <w:bottom w:val="nil"/>
                <w:right w:val="nil"/>
                <w:between w:val="nil"/>
              </w:pBdr>
              <w:spacing w:line="276" w:lineRule="auto"/>
              <w:rPr>
                <w:rFonts w:ascii="Calibri" w:eastAsia="Verdana" w:hAnsi="Calibri" w:cs="Verdana"/>
                <w:b/>
                <w:color w:val="000000"/>
                <w:sz w:val="22"/>
                <w:szCs w:val="22"/>
              </w:rPr>
            </w:pP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43071ABA"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color w:val="000000"/>
                <w:sz w:val="22"/>
                <w:szCs w:val="22"/>
              </w:rPr>
              <w:t>De poster bevat geen taalfouten.</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02992784"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488DB38B"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7F2DA500"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151FE91D"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043EB79C"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75168661"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0</w:t>
            </w:r>
          </w:p>
        </w:tc>
      </w:tr>
      <w:tr w:rsidR="00FA5C41" w:rsidRPr="008E5A6E" w14:paraId="796E7A45" w14:textId="77777777" w:rsidTr="00961BAB">
        <w:trPr>
          <w:trHeight w:val="495"/>
        </w:trPr>
        <w:tc>
          <w:tcPr>
            <w:tcW w:w="2422" w:type="dxa"/>
            <w:vMerge/>
            <w:tcBorders>
              <w:top w:val="single" w:sz="8" w:space="0" w:color="000000"/>
              <w:left w:val="single" w:sz="8" w:space="0" w:color="000000"/>
              <w:bottom w:val="nil"/>
              <w:right w:val="single" w:sz="8" w:space="0" w:color="000000"/>
            </w:tcBorders>
            <w:tcMar>
              <w:top w:w="12" w:type="dxa"/>
              <w:left w:w="12" w:type="dxa"/>
              <w:bottom w:w="0" w:type="dxa"/>
              <w:right w:w="12" w:type="dxa"/>
            </w:tcMar>
          </w:tcPr>
          <w:p w14:paraId="11659A95" w14:textId="77777777" w:rsidR="00FA5C41" w:rsidRPr="008E5A6E" w:rsidRDefault="00FA5C41" w:rsidP="00961BAB">
            <w:pPr>
              <w:widowControl w:val="0"/>
              <w:pBdr>
                <w:top w:val="nil"/>
                <w:left w:val="nil"/>
                <w:bottom w:val="nil"/>
                <w:right w:val="nil"/>
                <w:between w:val="nil"/>
              </w:pBdr>
              <w:spacing w:line="276" w:lineRule="auto"/>
              <w:rPr>
                <w:rFonts w:ascii="Calibri" w:eastAsia="Verdana" w:hAnsi="Calibri" w:cs="Verdana"/>
                <w:b/>
                <w:color w:val="000000"/>
                <w:sz w:val="22"/>
                <w:szCs w:val="22"/>
              </w:rPr>
            </w:pP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01E7EF92"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color w:val="000000"/>
                <w:sz w:val="22"/>
                <w:szCs w:val="22"/>
              </w:rPr>
              <w:t xml:space="preserve">Uit de poster blijkt dat de leerling het </w:t>
            </w:r>
          </w:p>
          <w:p w14:paraId="39DE5250"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color w:val="000000"/>
                <w:sz w:val="22"/>
                <w:szCs w:val="22"/>
              </w:rPr>
              <w:t>onderwerp volledig beheerst.</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2108893B"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5F854F75"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18463018"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57AFD478"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0F76F1F0"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612C3EB4"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0</w:t>
            </w:r>
          </w:p>
        </w:tc>
      </w:tr>
      <w:tr w:rsidR="00FA5C41" w:rsidRPr="008E5A6E" w14:paraId="7376D910" w14:textId="77777777" w:rsidTr="00961BAB">
        <w:trPr>
          <w:trHeight w:val="735"/>
        </w:trPr>
        <w:tc>
          <w:tcPr>
            <w:tcW w:w="2422" w:type="dxa"/>
            <w:tcBorders>
              <w:top w:val="nil"/>
              <w:left w:val="single" w:sz="8" w:space="0" w:color="000000"/>
              <w:bottom w:val="single" w:sz="8" w:space="0" w:color="000000"/>
              <w:right w:val="single" w:sz="8" w:space="0" w:color="000000"/>
            </w:tcBorders>
            <w:tcMar>
              <w:top w:w="12" w:type="dxa"/>
              <w:left w:w="12" w:type="dxa"/>
              <w:bottom w:w="0" w:type="dxa"/>
              <w:right w:w="12" w:type="dxa"/>
            </w:tcMar>
          </w:tcPr>
          <w:p w14:paraId="1E55A513" w14:textId="77777777" w:rsidR="00FA5C41" w:rsidRPr="008E5A6E" w:rsidRDefault="00FA5C41" w:rsidP="00961BAB">
            <w:pPr>
              <w:rPr>
                <w:rFonts w:ascii="Calibri" w:eastAsia="Verdana" w:hAnsi="Calibri" w:cs="Verdana"/>
                <w:b/>
                <w:color w:val="000000"/>
                <w:sz w:val="22"/>
                <w:szCs w:val="22"/>
              </w:rPr>
            </w:pPr>
            <w:r w:rsidRPr="008E5A6E">
              <w:rPr>
                <w:rFonts w:ascii="Calibri" w:eastAsia="Verdana" w:hAnsi="Calibri" w:cs="Verdana"/>
                <w:b/>
                <w:color w:val="000000"/>
                <w:sz w:val="22"/>
                <w:szCs w:val="22"/>
              </w:rPr>
              <w:t>Aantrekkelijkheid</w:t>
            </w: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56AA950E"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color w:val="000000"/>
                <w:sz w:val="22"/>
                <w:szCs w:val="22"/>
              </w:rPr>
              <w:t>De poster is grafisch zeer aantrekkelijk en overzichtelijk vormgegeven.</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9251B0A"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4F8B507C"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2E9B7692"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1D208A7F"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046DDA3F"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055A4788"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0</w:t>
            </w:r>
          </w:p>
        </w:tc>
      </w:tr>
      <w:tr w:rsidR="00FA5C41" w:rsidRPr="008E5A6E" w14:paraId="7D1E19F7" w14:textId="77777777" w:rsidTr="00961BAB">
        <w:trPr>
          <w:trHeight w:val="315"/>
        </w:trPr>
        <w:tc>
          <w:tcPr>
            <w:tcW w:w="2422" w:type="dxa"/>
            <w:tcBorders>
              <w:top w:val="nil"/>
              <w:left w:val="single" w:sz="8" w:space="0" w:color="000000"/>
              <w:bottom w:val="single" w:sz="8" w:space="0" w:color="000000"/>
              <w:right w:val="single" w:sz="8" w:space="0" w:color="000000"/>
            </w:tcBorders>
            <w:tcMar>
              <w:top w:w="12" w:type="dxa"/>
              <w:left w:w="12" w:type="dxa"/>
              <w:bottom w:w="0" w:type="dxa"/>
              <w:right w:w="12" w:type="dxa"/>
            </w:tcMar>
          </w:tcPr>
          <w:p w14:paraId="31721E8B" w14:textId="77777777" w:rsidR="00FA5C41" w:rsidRPr="008E5A6E" w:rsidRDefault="00FA5C41" w:rsidP="00961BAB">
            <w:pPr>
              <w:rPr>
                <w:rFonts w:ascii="Calibri" w:eastAsia="Verdana" w:hAnsi="Calibri" w:cs="Verdana"/>
                <w:b/>
                <w:color w:val="000000"/>
                <w:sz w:val="22"/>
                <w:szCs w:val="22"/>
                <w:highlight w:val="green"/>
              </w:rPr>
            </w:pPr>
            <w:r w:rsidRPr="008E5A6E">
              <w:rPr>
                <w:rFonts w:ascii="Calibri" w:eastAsia="Verdana" w:hAnsi="Calibri" w:cs="Verdana"/>
                <w:b/>
                <w:sz w:val="22"/>
                <w:szCs w:val="22"/>
                <w:highlight w:val="green"/>
              </w:rPr>
              <w:t>Criteria presentatie</w:t>
            </w: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020A8B59" w14:textId="77777777" w:rsidR="00FA5C41" w:rsidRPr="008E5A6E" w:rsidRDefault="00FA5C41" w:rsidP="00961BAB">
            <w:pPr>
              <w:rPr>
                <w:rFonts w:ascii="Calibri" w:eastAsia="Verdana" w:hAnsi="Calibri" w:cs="Verdana"/>
                <w:color w:val="000000"/>
                <w:sz w:val="22"/>
                <w:szCs w:val="22"/>
              </w:rPr>
            </w:pP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990886E" w14:textId="77777777" w:rsidR="00FA5C41" w:rsidRPr="008E5A6E" w:rsidRDefault="00FA5C41" w:rsidP="00961BAB">
            <w:pPr>
              <w:jc w:val="center"/>
              <w:rPr>
                <w:rFonts w:ascii="Calibri" w:eastAsia="Verdana" w:hAnsi="Calibri" w:cs="Verdana"/>
                <w:color w:val="000000"/>
                <w:sz w:val="22"/>
                <w:szCs w:val="22"/>
              </w:rPr>
            </w:pP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8CEDF85" w14:textId="77777777" w:rsidR="00FA5C41" w:rsidRPr="008E5A6E" w:rsidRDefault="00FA5C41" w:rsidP="00961BAB">
            <w:pPr>
              <w:jc w:val="center"/>
              <w:rPr>
                <w:rFonts w:ascii="Calibri" w:eastAsia="Verdana" w:hAnsi="Calibri" w:cs="Verdana"/>
                <w:color w:val="000000"/>
                <w:sz w:val="22"/>
                <w:szCs w:val="22"/>
              </w:rPr>
            </w:pP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361CFF3" w14:textId="77777777" w:rsidR="00FA5C41" w:rsidRPr="008E5A6E" w:rsidRDefault="00FA5C41" w:rsidP="00961BAB">
            <w:pPr>
              <w:jc w:val="center"/>
              <w:rPr>
                <w:rFonts w:ascii="Calibri" w:eastAsia="Verdana" w:hAnsi="Calibri" w:cs="Verdana"/>
                <w:color w:val="000000"/>
                <w:sz w:val="22"/>
                <w:szCs w:val="22"/>
              </w:rPr>
            </w:pP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3A7386ED" w14:textId="77777777" w:rsidR="00FA5C41" w:rsidRPr="008E5A6E" w:rsidRDefault="00FA5C41" w:rsidP="00961BAB">
            <w:pPr>
              <w:jc w:val="center"/>
              <w:rPr>
                <w:rFonts w:ascii="Calibri" w:eastAsia="Verdana" w:hAnsi="Calibri" w:cs="Verdana"/>
                <w:color w:val="000000"/>
                <w:sz w:val="22"/>
                <w:szCs w:val="22"/>
              </w:rPr>
            </w:pP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7D0C1047" w14:textId="77777777" w:rsidR="00FA5C41" w:rsidRPr="008E5A6E" w:rsidRDefault="00FA5C41" w:rsidP="00961BAB">
            <w:pPr>
              <w:jc w:val="center"/>
              <w:rPr>
                <w:rFonts w:ascii="Calibri" w:eastAsia="Verdana" w:hAnsi="Calibri" w:cs="Verdana"/>
                <w:color w:val="000000"/>
                <w:sz w:val="22"/>
                <w:szCs w:val="22"/>
              </w:rPr>
            </w:pP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52D9805C" w14:textId="77777777" w:rsidR="00FA5C41" w:rsidRPr="008E5A6E" w:rsidRDefault="00FA5C41" w:rsidP="00961BAB">
            <w:pPr>
              <w:jc w:val="center"/>
              <w:rPr>
                <w:rFonts w:ascii="Calibri" w:eastAsia="Verdana" w:hAnsi="Calibri" w:cs="Verdana"/>
                <w:b/>
                <w:color w:val="000000"/>
                <w:sz w:val="22"/>
                <w:szCs w:val="22"/>
              </w:rPr>
            </w:pPr>
          </w:p>
        </w:tc>
      </w:tr>
      <w:tr w:rsidR="00FA5C41" w:rsidRPr="008E5A6E" w14:paraId="4A2F7AA8" w14:textId="77777777" w:rsidTr="00961BAB">
        <w:trPr>
          <w:trHeight w:val="315"/>
        </w:trPr>
        <w:tc>
          <w:tcPr>
            <w:tcW w:w="2422" w:type="dxa"/>
            <w:tcBorders>
              <w:top w:val="nil"/>
              <w:left w:val="single" w:sz="8" w:space="0" w:color="000000"/>
              <w:bottom w:val="single" w:sz="8" w:space="0" w:color="000000"/>
              <w:right w:val="single" w:sz="8" w:space="0" w:color="000000"/>
            </w:tcBorders>
            <w:tcMar>
              <w:top w:w="12" w:type="dxa"/>
              <w:left w:w="12" w:type="dxa"/>
              <w:bottom w:w="0" w:type="dxa"/>
              <w:right w:w="12" w:type="dxa"/>
            </w:tcMar>
          </w:tcPr>
          <w:p w14:paraId="06D7230D" w14:textId="77777777" w:rsidR="00FA5C41" w:rsidRPr="008E5A6E" w:rsidRDefault="00FA5C41" w:rsidP="00961BAB">
            <w:pPr>
              <w:rPr>
                <w:rFonts w:ascii="Calibri" w:eastAsia="Verdana" w:hAnsi="Calibri" w:cs="Verdana"/>
                <w:b/>
                <w:color w:val="000000"/>
                <w:sz w:val="22"/>
                <w:szCs w:val="22"/>
              </w:rPr>
            </w:pPr>
            <w:r w:rsidRPr="008E5A6E">
              <w:rPr>
                <w:rFonts w:ascii="Calibri" w:eastAsia="Verdana" w:hAnsi="Calibri" w:cs="Verdana"/>
                <w:b/>
                <w:sz w:val="22"/>
                <w:szCs w:val="22"/>
              </w:rPr>
              <w:t>Time management</w:t>
            </w: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06686931"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sz w:val="22"/>
                <w:szCs w:val="22"/>
              </w:rPr>
              <w:t>De presentatie blijft binnen de gestelde tijd (niet te lang, niet te kort). De spreker hoeft de presentatie niet af te raffelen.</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E982A81"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5EA38F6C"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43C2061D"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05716540"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A45EC23"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1780FB25"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0</w:t>
            </w:r>
          </w:p>
        </w:tc>
      </w:tr>
      <w:tr w:rsidR="00FA5C41" w:rsidRPr="008E5A6E" w14:paraId="6DA5D70D" w14:textId="77777777" w:rsidTr="00961BAB">
        <w:trPr>
          <w:trHeight w:val="495"/>
        </w:trPr>
        <w:tc>
          <w:tcPr>
            <w:tcW w:w="2422" w:type="dxa"/>
            <w:tcBorders>
              <w:top w:val="nil"/>
              <w:left w:val="single" w:sz="8" w:space="0" w:color="000000"/>
              <w:bottom w:val="single" w:sz="8" w:space="0" w:color="000000"/>
              <w:right w:val="single" w:sz="8" w:space="0" w:color="000000"/>
            </w:tcBorders>
            <w:tcMar>
              <w:top w:w="12" w:type="dxa"/>
              <w:left w:w="12" w:type="dxa"/>
              <w:bottom w:w="0" w:type="dxa"/>
              <w:right w:w="12" w:type="dxa"/>
            </w:tcMar>
          </w:tcPr>
          <w:p w14:paraId="1A814C0F" w14:textId="77777777" w:rsidR="00FA5C41" w:rsidRPr="008E5A6E" w:rsidRDefault="00FA5C41" w:rsidP="00961BAB">
            <w:pPr>
              <w:rPr>
                <w:rFonts w:ascii="Calibri" w:eastAsia="Verdana" w:hAnsi="Calibri" w:cs="Verdana"/>
                <w:b/>
                <w:color w:val="000000"/>
                <w:sz w:val="22"/>
                <w:szCs w:val="22"/>
              </w:rPr>
            </w:pPr>
            <w:r w:rsidRPr="008E5A6E">
              <w:rPr>
                <w:rFonts w:ascii="Calibri" w:eastAsia="Verdana" w:hAnsi="Calibri" w:cs="Verdana"/>
                <w:b/>
                <w:sz w:val="22"/>
                <w:szCs w:val="22"/>
              </w:rPr>
              <w:t>Inhoud</w:t>
            </w: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6D4FAACC"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sz w:val="22"/>
                <w:szCs w:val="22"/>
              </w:rPr>
              <w:t xml:space="preserve">Er wordt nieuwe informatie verteld dat aansluit op wat al op de poster te zien is. </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24583BAA"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7F59D6E"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54A57966"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B2F223B"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0A412C05"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01427597"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0</w:t>
            </w:r>
          </w:p>
        </w:tc>
      </w:tr>
      <w:tr w:rsidR="00FA5C41" w:rsidRPr="008E5A6E" w14:paraId="71660931" w14:textId="77777777" w:rsidTr="00961BAB">
        <w:trPr>
          <w:trHeight w:val="315"/>
        </w:trPr>
        <w:tc>
          <w:tcPr>
            <w:tcW w:w="2422" w:type="dxa"/>
            <w:tcBorders>
              <w:top w:val="nil"/>
              <w:left w:val="single" w:sz="8" w:space="0" w:color="000000"/>
              <w:bottom w:val="single" w:sz="8" w:space="0" w:color="000000"/>
              <w:right w:val="single" w:sz="8" w:space="0" w:color="000000"/>
            </w:tcBorders>
            <w:tcMar>
              <w:top w:w="12" w:type="dxa"/>
              <w:left w:w="12" w:type="dxa"/>
              <w:bottom w:w="0" w:type="dxa"/>
              <w:right w:w="12" w:type="dxa"/>
            </w:tcMar>
          </w:tcPr>
          <w:p w14:paraId="0E380C95" w14:textId="77777777" w:rsidR="00FA5C41" w:rsidRPr="008E5A6E" w:rsidRDefault="00FA5C41" w:rsidP="00961BAB">
            <w:pPr>
              <w:rPr>
                <w:rFonts w:ascii="Calibri" w:eastAsia="Verdana" w:hAnsi="Calibri" w:cs="Verdana"/>
                <w:b/>
                <w:color w:val="000000"/>
                <w:sz w:val="22"/>
                <w:szCs w:val="22"/>
              </w:rPr>
            </w:pPr>
            <w:r w:rsidRPr="008E5A6E">
              <w:rPr>
                <w:rFonts w:ascii="Calibri" w:eastAsia="Verdana" w:hAnsi="Calibri" w:cs="Verdana"/>
                <w:b/>
                <w:sz w:val="22"/>
                <w:szCs w:val="22"/>
              </w:rPr>
              <w:t>Presenteren</w:t>
            </w: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17475CB7"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sz w:val="22"/>
                <w:szCs w:val="22"/>
              </w:rPr>
              <w:t xml:space="preserve">leerlingen maken op soepele wijze contact met het publiek en weet de aandacht goed vast te houden (o.a. via oogcontact, lichaamstaal, houding en spreektempo), herstelt zich snel na een gemaakte fout. </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27BC8EE1"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07C222A3"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3DB772F9"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41C2974B"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6132F41B"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7ACBA42B" w14:textId="77777777" w:rsidR="00FA5C41" w:rsidRPr="008E5A6E" w:rsidRDefault="00FA5C41" w:rsidP="00961BAB">
            <w:pPr>
              <w:jc w:val="center"/>
              <w:rPr>
                <w:rFonts w:ascii="Calibri" w:eastAsia="Verdana" w:hAnsi="Calibri" w:cs="Verdana"/>
                <w:b/>
                <w:color w:val="000000"/>
                <w:sz w:val="22"/>
                <w:szCs w:val="22"/>
              </w:rPr>
            </w:pPr>
            <w:r w:rsidRPr="008E5A6E">
              <w:rPr>
                <w:rFonts w:ascii="Calibri" w:eastAsia="Verdana" w:hAnsi="Calibri" w:cs="Verdana"/>
                <w:b/>
                <w:color w:val="000000"/>
                <w:sz w:val="22"/>
                <w:szCs w:val="22"/>
              </w:rPr>
              <w:t>0</w:t>
            </w:r>
          </w:p>
        </w:tc>
      </w:tr>
      <w:tr w:rsidR="00FA5C41" w:rsidRPr="008E5A6E" w14:paraId="4D7FB30B" w14:textId="77777777" w:rsidTr="00961BAB">
        <w:trPr>
          <w:trHeight w:val="315"/>
        </w:trPr>
        <w:tc>
          <w:tcPr>
            <w:tcW w:w="2422" w:type="dxa"/>
            <w:tcBorders>
              <w:top w:val="nil"/>
              <w:left w:val="single" w:sz="8" w:space="0" w:color="000000"/>
              <w:bottom w:val="single" w:sz="8" w:space="0" w:color="000000"/>
              <w:right w:val="single" w:sz="8" w:space="0" w:color="000000"/>
            </w:tcBorders>
            <w:tcMar>
              <w:top w:w="12" w:type="dxa"/>
              <w:left w:w="12" w:type="dxa"/>
              <w:bottom w:w="0" w:type="dxa"/>
              <w:right w:w="12" w:type="dxa"/>
            </w:tcMar>
          </w:tcPr>
          <w:p w14:paraId="727B9B80" w14:textId="77777777" w:rsidR="00FA5C41" w:rsidRPr="008E5A6E" w:rsidRDefault="00FA5C41" w:rsidP="00961BAB">
            <w:pPr>
              <w:rPr>
                <w:rFonts w:ascii="Calibri" w:eastAsia="Verdana" w:hAnsi="Calibri" w:cs="Verdana"/>
                <w:b/>
                <w:color w:val="000000"/>
                <w:sz w:val="22"/>
                <w:szCs w:val="22"/>
              </w:rPr>
            </w:pPr>
            <w:r w:rsidRPr="008E5A6E">
              <w:rPr>
                <w:rFonts w:ascii="Calibri" w:eastAsia="Verdana" w:hAnsi="Calibri" w:cs="Verdana"/>
                <w:b/>
                <w:sz w:val="22"/>
                <w:szCs w:val="22"/>
              </w:rPr>
              <w:t>Vragen beantwoorden</w:t>
            </w:r>
          </w:p>
        </w:tc>
        <w:tc>
          <w:tcPr>
            <w:tcW w:w="4961" w:type="dxa"/>
            <w:tcBorders>
              <w:top w:val="nil"/>
              <w:left w:val="nil"/>
              <w:bottom w:val="single" w:sz="8" w:space="0" w:color="000000"/>
              <w:right w:val="single" w:sz="8" w:space="0" w:color="000000"/>
            </w:tcBorders>
            <w:tcMar>
              <w:top w:w="12" w:type="dxa"/>
              <w:left w:w="12" w:type="dxa"/>
              <w:bottom w:w="0" w:type="dxa"/>
              <w:right w:w="12" w:type="dxa"/>
            </w:tcMar>
          </w:tcPr>
          <w:p w14:paraId="0B0983B3"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sz w:val="22"/>
                <w:szCs w:val="22"/>
              </w:rPr>
              <w:t xml:space="preserve">Kan op de meeste vragen antwoorden. En neemt eventuele kritiek op. </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070E29CC" w14:textId="77777777" w:rsidR="00FA5C41" w:rsidRPr="008E5A6E" w:rsidRDefault="00FA5C41" w:rsidP="00961BAB">
            <w:pPr>
              <w:jc w:val="center"/>
              <w:rPr>
                <w:rFonts w:ascii="Calibri" w:eastAsia="Verdana" w:hAnsi="Calibri" w:cs="Verdana"/>
                <w:sz w:val="22"/>
                <w:szCs w:val="22"/>
              </w:rPr>
            </w:pPr>
            <w:r w:rsidRPr="008E5A6E">
              <w:rPr>
                <w:rFonts w:ascii="Calibri" w:eastAsia="Verdana" w:hAnsi="Calibri" w:cs="Verdana"/>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45661A53" w14:textId="77777777" w:rsidR="00FA5C41" w:rsidRPr="008E5A6E" w:rsidRDefault="00FA5C41" w:rsidP="00961BAB">
            <w:pPr>
              <w:jc w:val="center"/>
              <w:rPr>
                <w:rFonts w:ascii="Calibri" w:eastAsia="Verdana" w:hAnsi="Calibri" w:cs="Verdana"/>
                <w:sz w:val="22"/>
                <w:szCs w:val="22"/>
              </w:rPr>
            </w:pPr>
            <w:r w:rsidRPr="008E5A6E">
              <w:rPr>
                <w:rFonts w:ascii="Calibri" w:eastAsia="Verdana" w:hAnsi="Calibri" w:cs="Verdana"/>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790CCA39" w14:textId="77777777" w:rsidR="00FA5C41" w:rsidRPr="008E5A6E" w:rsidRDefault="00FA5C41" w:rsidP="00961BAB">
            <w:pPr>
              <w:jc w:val="center"/>
              <w:rPr>
                <w:rFonts w:ascii="Calibri" w:eastAsia="Verdana" w:hAnsi="Calibri" w:cs="Verdana"/>
                <w:sz w:val="22"/>
                <w:szCs w:val="22"/>
              </w:rPr>
            </w:pPr>
            <w:r w:rsidRPr="008E5A6E">
              <w:rPr>
                <w:rFonts w:ascii="Calibri" w:eastAsia="Verdana" w:hAnsi="Calibri" w:cs="Verdana"/>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7AB6F85F" w14:textId="77777777" w:rsidR="00FA5C41" w:rsidRPr="008E5A6E" w:rsidRDefault="00FA5C41" w:rsidP="00961BAB">
            <w:pPr>
              <w:jc w:val="center"/>
              <w:rPr>
                <w:rFonts w:ascii="Calibri" w:eastAsia="Verdana" w:hAnsi="Calibri" w:cs="Verdana"/>
                <w:sz w:val="22"/>
                <w:szCs w:val="22"/>
              </w:rPr>
            </w:pPr>
            <w:r w:rsidRPr="008E5A6E">
              <w:rPr>
                <w:rFonts w:ascii="Calibri" w:eastAsia="Verdana" w:hAnsi="Calibri" w:cs="Verdana"/>
                <w:sz w:val="22"/>
                <w:szCs w:val="22"/>
              </w:rPr>
              <w:t>O</w:t>
            </w:r>
          </w:p>
        </w:tc>
        <w:tc>
          <w:tcPr>
            <w:tcW w:w="260" w:type="dxa"/>
            <w:tcBorders>
              <w:top w:val="nil"/>
              <w:left w:val="nil"/>
              <w:bottom w:val="single" w:sz="8" w:space="0" w:color="000000"/>
              <w:right w:val="single" w:sz="8" w:space="0" w:color="000000"/>
            </w:tcBorders>
            <w:tcMar>
              <w:top w:w="12" w:type="dxa"/>
              <w:left w:w="12" w:type="dxa"/>
              <w:bottom w:w="0" w:type="dxa"/>
              <w:right w:w="12" w:type="dxa"/>
            </w:tcMar>
          </w:tcPr>
          <w:p w14:paraId="58634487" w14:textId="77777777" w:rsidR="00FA5C41" w:rsidRPr="008E5A6E" w:rsidRDefault="00FA5C41" w:rsidP="00961BAB">
            <w:pPr>
              <w:jc w:val="center"/>
              <w:rPr>
                <w:rFonts w:ascii="Calibri" w:eastAsia="Verdana" w:hAnsi="Calibri" w:cs="Verdana"/>
                <w:sz w:val="22"/>
                <w:szCs w:val="22"/>
              </w:rPr>
            </w:pPr>
            <w:r w:rsidRPr="008E5A6E">
              <w:rPr>
                <w:rFonts w:ascii="Calibri" w:eastAsia="Verdana" w:hAnsi="Calibri" w:cs="Verdana"/>
                <w:sz w:val="22"/>
                <w:szCs w:val="22"/>
              </w:rPr>
              <w:t>O</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7348DE29" w14:textId="77777777" w:rsidR="00FA5C41" w:rsidRPr="008E5A6E" w:rsidRDefault="00FA5C41" w:rsidP="00961BAB">
            <w:pPr>
              <w:jc w:val="center"/>
              <w:rPr>
                <w:rFonts w:ascii="Calibri" w:eastAsia="Verdana" w:hAnsi="Calibri" w:cs="Verdana"/>
                <w:b/>
                <w:sz w:val="22"/>
                <w:szCs w:val="22"/>
              </w:rPr>
            </w:pPr>
            <w:r w:rsidRPr="008E5A6E">
              <w:rPr>
                <w:rFonts w:ascii="Calibri" w:eastAsia="Verdana" w:hAnsi="Calibri" w:cs="Verdana"/>
                <w:b/>
                <w:sz w:val="22"/>
                <w:szCs w:val="22"/>
              </w:rPr>
              <w:t>0</w:t>
            </w:r>
          </w:p>
        </w:tc>
      </w:tr>
      <w:tr w:rsidR="00FA5C41" w:rsidRPr="008E5A6E" w14:paraId="1ED720EC" w14:textId="77777777" w:rsidTr="00961BAB">
        <w:trPr>
          <w:trHeight w:val="315"/>
        </w:trPr>
        <w:tc>
          <w:tcPr>
            <w:tcW w:w="2422" w:type="dxa"/>
            <w:tcBorders>
              <w:top w:val="nil"/>
              <w:left w:val="nil"/>
              <w:bottom w:val="nil"/>
              <w:right w:val="nil"/>
            </w:tcBorders>
            <w:tcMar>
              <w:top w:w="12" w:type="dxa"/>
              <w:left w:w="12" w:type="dxa"/>
              <w:bottom w:w="0" w:type="dxa"/>
              <w:right w:w="12" w:type="dxa"/>
            </w:tcMar>
          </w:tcPr>
          <w:p w14:paraId="3704996B" w14:textId="77777777" w:rsidR="00FA5C41" w:rsidRPr="008E5A6E" w:rsidRDefault="00FA5C41" w:rsidP="00961BAB">
            <w:pPr>
              <w:jc w:val="center"/>
              <w:rPr>
                <w:rFonts w:ascii="Calibri" w:eastAsia="Verdana" w:hAnsi="Calibri" w:cs="Verdana"/>
                <w:color w:val="000000"/>
                <w:sz w:val="22"/>
                <w:szCs w:val="22"/>
              </w:rPr>
            </w:pPr>
          </w:p>
        </w:tc>
        <w:tc>
          <w:tcPr>
            <w:tcW w:w="4961" w:type="dxa"/>
            <w:tcBorders>
              <w:top w:val="nil"/>
              <w:left w:val="nil"/>
              <w:bottom w:val="nil"/>
              <w:right w:val="nil"/>
            </w:tcBorders>
            <w:tcMar>
              <w:top w:w="12" w:type="dxa"/>
              <w:left w:w="12" w:type="dxa"/>
              <w:bottom w:w="0" w:type="dxa"/>
              <w:right w:w="12" w:type="dxa"/>
            </w:tcMar>
          </w:tcPr>
          <w:p w14:paraId="467E7157" w14:textId="77777777" w:rsidR="00FA5C41" w:rsidRPr="008E5A6E" w:rsidRDefault="00FA5C41" w:rsidP="00961BAB">
            <w:pPr>
              <w:jc w:val="center"/>
              <w:rPr>
                <w:rFonts w:ascii="Calibri" w:eastAsia="Verdana" w:hAnsi="Calibri" w:cs="Verdana"/>
                <w:color w:val="000000"/>
                <w:sz w:val="22"/>
                <w:szCs w:val="22"/>
              </w:rPr>
            </w:pPr>
          </w:p>
        </w:tc>
        <w:tc>
          <w:tcPr>
            <w:tcW w:w="1300" w:type="dxa"/>
            <w:gridSpan w:val="5"/>
            <w:tcBorders>
              <w:top w:val="single" w:sz="8" w:space="0" w:color="000000"/>
              <w:left w:val="single" w:sz="8" w:space="0" w:color="000000"/>
              <w:bottom w:val="single" w:sz="8" w:space="0" w:color="000000"/>
              <w:right w:val="nil"/>
            </w:tcBorders>
            <w:tcMar>
              <w:top w:w="12" w:type="dxa"/>
              <w:left w:w="12" w:type="dxa"/>
              <w:bottom w:w="0" w:type="dxa"/>
              <w:right w:w="12" w:type="dxa"/>
            </w:tcMar>
          </w:tcPr>
          <w:p w14:paraId="7BCEFDC7" w14:textId="77777777" w:rsidR="00FA5C41" w:rsidRPr="008E5A6E" w:rsidRDefault="00FA5C41" w:rsidP="00961BAB">
            <w:pPr>
              <w:rPr>
                <w:rFonts w:ascii="Calibri" w:eastAsia="Verdana" w:hAnsi="Calibri" w:cs="Verdana"/>
                <w:color w:val="000000"/>
                <w:sz w:val="22"/>
                <w:szCs w:val="22"/>
              </w:rPr>
            </w:pPr>
            <w:r w:rsidRPr="008E5A6E">
              <w:rPr>
                <w:rFonts w:ascii="Calibri" w:eastAsia="Verdana" w:hAnsi="Calibri" w:cs="Verdana"/>
                <w:sz w:val="22"/>
                <w:szCs w:val="22"/>
              </w:rPr>
              <w:t>Totaal</w:t>
            </w:r>
          </w:p>
        </w:tc>
        <w:tc>
          <w:tcPr>
            <w:tcW w:w="708" w:type="dxa"/>
            <w:tcBorders>
              <w:top w:val="nil"/>
              <w:left w:val="nil"/>
              <w:bottom w:val="single" w:sz="8" w:space="0" w:color="000000"/>
              <w:right w:val="single" w:sz="8" w:space="0" w:color="000000"/>
            </w:tcBorders>
            <w:tcMar>
              <w:top w:w="12" w:type="dxa"/>
              <w:left w:w="12" w:type="dxa"/>
              <w:bottom w:w="0" w:type="dxa"/>
              <w:right w:w="12" w:type="dxa"/>
            </w:tcMar>
          </w:tcPr>
          <w:p w14:paraId="4EEAC011" w14:textId="77777777" w:rsidR="00FA5C41" w:rsidRPr="008E5A6E" w:rsidRDefault="00FA5C41" w:rsidP="00961BAB">
            <w:pPr>
              <w:jc w:val="center"/>
              <w:rPr>
                <w:rFonts w:ascii="Calibri" w:eastAsia="Verdana" w:hAnsi="Calibri" w:cs="Verdana"/>
                <w:color w:val="000000"/>
                <w:sz w:val="22"/>
                <w:szCs w:val="22"/>
              </w:rPr>
            </w:pPr>
            <w:r w:rsidRPr="008E5A6E">
              <w:rPr>
                <w:rFonts w:ascii="Calibri" w:eastAsia="Verdana" w:hAnsi="Calibri" w:cs="Verdana"/>
                <w:color w:val="000000"/>
                <w:sz w:val="22"/>
                <w:szCs w:val="22"/>
              </w:rPr>
              <w:t>0</w:t>
            </w:r>
          </w:p>
        </w:tc>
      </w:tr>
    </w:tbl>
    <w:p w14:paraId="20BEAB65" w14:textId="2B1ACBE4" w:rsidR="00FA5C41" w:rsidRPr="008E5A6E" w:rsidRDefault="00FA5C41">
      <w:pPr>
        <w:rPr>
          <w:rFonts w:ascii="Calibri" w:hAnsi="Calibri"/>
          <w:b/>
          <w:bCs/>
          <w:sz w:val="22"/>
          <w:szCs w:val="22"/>
        </w:rPr>
      </w:pPr>
    </w:p>
    <w:p w14:paraId="3E0CBEDF" w14:textId="77777777" w:rsidR="00FA5C41" w:rsidRPr="008E5A6E" w:rsidRDefault="00FA5C41">
      <w:pPr>
        <w:rPr>
          <w:rFonts w:ascii="Calibri" w:hAnsi="Calibri"/>
          <w:b/>
          <w:bCs/>
          <w:sz w:val="22"/>
          <w:szCs w:val="22"/>
        </w:rPr>
      </w:pPr>
      <w:r w:rsidRPr="008E5A6E">
        <w:rPr>
          <w:rFonts w:ascii="Calibri" w:hAnsi="Calibri"/>
          <w:b/>
          <w:bCs/>
          <w:sz w:val="22"/>
          <w:szCs w:val="22"/>
        </w:rPr>
        <w:br w:type="page"/>
      </w:r>
    </w:p>
    <w:p w14:paraId="0A1A3974" w14:textId="530A0DDF" w:rsidR="00FA5C41" w:rsidRPr="008E5A6E" w:rsidRDefault="004B512A" w:rsidP="000B08AA">
      <w:pPr>
        <w:pStyle w:val="Kop3"/>
        <w:rPr>
          <w:rFonts w:ascii="Calibri" w:hAnsi="Calibri"/>
          <w:sz w:val="22"/>
          <w:szCs w:val="22"/>
        </w:rPr>
      </w:pPr>
      <w:bookmarkStart w:id="19" w:name="_Toc53836637"/>
      <w:r w:rsidRPr="008E5A6E">
        <w:rPr>
          <w:rFonts w:ascii="Calibri" w:eastAsia="Times New Roman" w:hAnsi="Calibri" w:cs="Times New Roman"/>
          <w:noProof/>
          <w:sz w:val="22"/>
          <w:szCs w:val="22"/>
        </w:rPr>
        <w:lastRenderedPageBreak/>
        <w:drawing>
          <wp:anchor distT="0" distB="0" distL="114300" distR="114300" simplePos="0" relativeHeight="251659264" behindDoc="1" locked="0" layoutInCell="1" allowOverlap="1" wp14:anchorId="71A2F92B" wp14:editId="2A3A6B50">
            <wp:simplePos x="0" y="0"/>
            <wp:positionH relativeFrom="column">
              <wp:posOffset>2340193</wp:posOffset>
            </wp:positionH>
            <wp:positionV relativeFrom="paragraph">
              <wp:posOffset>251962</wp:posOffset>
            </wp:positionV>
            <wp:extent cx="3078480" cy="699770"/>
            <wp:effectExtent l="0" t="0" r="0" b="0"/>
            <wp:wrapTight wrapText="bothSides">
              <wp:wrapPolygon edited="0">
                <wp:start x="0" y="0"/>
                <wp:lineTo x="0" y="21169"/>
                <wp:lineTo x="21475" y="21169"/>
                <wp:lineTo x="21475" y="0"/>
                <wp:lineTo x="0" y="0"/>
              </wp:wrapPolygon>
            </wp:wrapTight>
            <wp:docPr id="1" name="Afbeelding 1" descr="koolhyd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olhydrat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307848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C41" w:rsidRPr="008E5A6E">
        <w:rPr>
          <w:rFonts w:ascii="Calibri" w:hAnsi="Calibri"/>
          <w:sz w:val="22"/>
          <w:szCs w:val="22"/>
        </w:rPr>
        <w:t>Antwoordmodel</w:t>
      </w:r>
      <w:r w:rsidR="000B08AA" w:rsidRPr="008E5A6E">
        <w:rPr>
          <w:rFonts w:ascii="Calibri" w:hAnsi="Calibri"/>
          <w:sz w:val="22"/>
          <w:szCs w:val="22"/>
        </w:rPr>
        <w:t xml:space="preserve"> A en U vragen</w:t>
      </w:r>
      <w:bookmarkEnd w:id="19"/>
    </w:p>
    <w:p w14:paraId="3848C01A" w14:textId="25DE8BAB" w:rsidR="00FA5C41" w:rsidRPr="008E5A6E" w:rsidRDefault="00106D48">
      <w:pPr>
        <w:rPr>
          <w:rFonts w:ascii="Calibri" w:hAnsi="Calibri"/>
          <w:b/>
          <w:bCs/>
          <w:sz w:val="22"/>
          <w:szCs w:val="22"/>
        </w:rPr>
      </w:pPr>
      <w:r w:rsidRPr="008E5A6E">
        <w:rPr>
          <w:rFonts w:ascii="Calibri" w:hAnsi="Calibri"/>
          <w:b/>
          <w:bCs/>
          <w:sz w:val="22"/>
          <w:szCs w:val="22"/>
        </w:rPr>
        <w:t>Opdrachten les 1</w:t>
      </w:r>
    </w:p>
    <w:p w14:paraId="16B7EC9D" w14:textId="67675648" w:rsidR="00106D48" w:rsidRPr="008E5A6E" w:rsidRDefault="00106D48">
      <w:pPr>
        <w:rPr>
          <w:rFonts w:ascii="Calibri" w:hAnsi="Calibri"/>
          <w:b/>
          <w:bCs/>
          <w:sz w:val="22"/>
          <w:szCs w:val="22"/>
        </w:rPr>
      </w:pPr>
      <w:r w:rsidRPr="008E5A6E">
        <w:rPr>
          <w:rFonts w:ascii="Calibri" w:hAnsi="Calibri"/>
          <w:b/>
          <w:bCs/>
          <w:sz w:val="22"/>
          <w:szCs w:val="22"/>
        </w:rPr>
        <w:t>A1</w:t>
      </w:r>
    </w:p>
    <w:p w14:paraId="11A994CC" w14:textId="402D5E46" w:rsidR="004B512A" w:rsidRPr="008E5A6E" w:rsidRDefault="004B512A" w:rsidP="004B512A">
      <w:pPr>
        <w:pStyle w:val="Lijstalinea"/>
        <w:numPr>
          <w:ilvl w:val="1"/>
          <w:numId w:val="3"/>
        </w:numPr>
        <w:spacing w:after="0" w:line="240" w:lineRule="auto"/>
        <w:rPr>
          <w:rFonts w:eastAsia="Times New Roman"/>
        </w:rPr>
      </w:pPr>
      <w:r w:rsidRPr="008E5A6E">
        <w:t>Koolhydraten zijn een energiebron, in het lichaam worden ze afgebroken tot glucose en fructose. De algemene structuur van een koolhydraat ziet er als volgt uit</w:t>
      </w:r>
    </w:p>
    <w:p w14:paraId="6A6B5490" w14:textId="4A3203C6" w:rsidR="004B512A" w:rsidRPr="008E5A6E" w:rsidRDefault="004B512A" w:rsidP="004B512A">
      <w:pPr>
        <w:pStyle w:val="Lijstalinea"/>
        <w:numPr>
          <w:ilvl w:val="1"/>
          <w:numId w:val="3"/>
        </w:numPr>
        <w:spacing w:after="0" w:line="240" w:lineRule="auto"/>
        <w:rPr>
          <w:rFonts w:eastAsia="Times New Roman"/>
        </w:rPr>
      </w:pPr>
      <w:r w:rsidRPr="008E5A6E">
        <w:rPr>
          <w:rFonts w:eastAsia="Times New Roman"/>
        </w:rPr>
        <w:t>Energiebron, structuur in cellen</w:t>
      </w:r>
      <w:r w:rsidRPr="008E5A6E">
        <w:rPr>
          <w:rFonts w:eastAsia="Times New Roman"/>
        </w:rPr>
        <w:fldChar w:fldCharType="begin"/>
      </w:r>
      <w:r w:rsidRPr="008E5A6E">
        <w:rPr>
          <w:rFonts w:eastAsia="Times New Roman"/>
        </w:rPr>
        <w:instrText xml:space="preserve"> INCLUDEPICTURE "/var/folders/yw/28_6gr_93954fn74p2z3prz40000gn/T/com.microsoft.Word/WebArchiveCopyPasteTempFiles/ATqeWUqXHxsFYKyH8eo4WZL7kW7P8MV_S9S7JOsRmhJDFXhUrVXdL4sjMjv359YAXqXJQ60HlRsilFvvWymOKI-z7yK2CFf0bv9nO4Qk-gciNiZFLrs" \* MERGEFORMATINET </w:instrText>
      </w:r>
      <w:r w:rsidRPr="008E5A6E">
        <w:rPr>
          <w:rFonts w:eastAsia="Times New Roman"/>
        </w:rPr>
        <w:fldChar w:fldCharType="end"/>
      </w:r>
    </w:p>
    <w:p w14:paraId="7BC7A8C1" w14:textId="2B501DE9" w:rsidR="004B512A" w:rsidRPr="008E5A6E" w:rsidRDefault="004B512A" w:rsidP="004B512A">
      <w:pPr>
        <w:pStyle w:val="Lijstalinea"/>
        <w:numPr>
          <w:ilvl w:val="1"/>
          <w:numId w:val="3"/>
        </w:numPr>
        <w:spacing w:after="0" w:line="240" w:lineRule="auto"/>
        <w:rPr>
          <w:rFonts w:eastAsia="Times New Roman"/>
        </w:rPr>
      </w:pPr>
      <w:r w:rsidRPr="008E5A6E">
        <w:rPr>
          <w:rFonts w:eastAsia="Times New Roman"/>
        </w:rPr>
        <w:t xml:space="preserve">Suiker is een disacharide en bestaat dus uit 2 monomeren, zetmeel is een </w:t>
      </w:r>
      <w:proofErr w:type="spellStart"/>
      <w:r w:rsidRPr="008E5A6E">
        <w:rPr>
          <w:rFonts w:eastAsia="Times New Roman"/>
        </w:rPr>
        <w:t>polysaccharide</w:t>
      </w:r>
      <w:proofErr w:type="spellEnd"/>
      <w:r w:rsidRPr="008E5A6E">
        <w:rPr>
          <w:rFonts w:eastAsia="Times New Roman"/>
        </w:rPr>
        <w:t xml:space="preserve"> en bestaat uit veel meer dan 1 monomeer.</w:t>
      </w:r>
    </w:p>
    <w:p w14:paraId="24009229" w14:textId="638E2192" w:rsidR="004B512A" w:rsidRPr="008E5A6E" w:rsidRDefault="004B512A" w:rsidP="004B512A">
      <w:pPr>
        <w:pStyle w:val="Lijstalinea"/>
        <w:numPr>
          <w:ilvl w:val="1"/>
          <w:numId w:val="3"/>
        </w:numPr>
        <w:spacing w:after="0" w:line="240" w:lineRule="auto"/>
        <w:rPr>
          <w:rFonts w:eastAsia="Times New Roman"/>
        </w:rPr>
      </w:pPr>
      <w:r w:rsidRPr="008E5A6E">
        <w:rPr>
          <w:rFonts w:eastAsia="Times New Roman"/>
        </w:rPr>
        <w:t>Hieronder zie je de structuur met de asymmetrische koolstofatomen</w:t>
      </w:r>
    </w:p>
    <w:p w14:paraId="260119B6" w14:textId="3336F6AF" w:rsidR="002738EE" w:rsidRPr="008E5A6E" w:rsidRDefault="002738EE" w:rsidP="002738EE">
      <w:pPr>
        <w:pStyle w:val="Lijstalinea"/>
        <w:spacing w:after="0" w:line="240" w:lineRule="auto"/>
        <w:ind w:left="1440"/>
        <w:rPr>
          <w:rFonts w:eastAsia="Times New Roman"/>
        </w:rPr>
      </w:pPr>
      <w:r w:rsidRPr="008E5A6E">
        <w:rPr>
          <w:rFonts w:eastAsia="Times New Roman"/>
          <w:noProof/>
        </w:rPr>
        <w:drawing>
          <wp:anchor distT="0" distB="0" distL="114300" distR="114300" simplePos="0" relativeHeight="251660288" behindDoc="1" locked="0" layoutInCell="1" allowOverlap="1" wp14:anchorId="0A46AA28" wp14:editId="6AD850D5">
            <wp:simplePos x="0" y="0"/>
            <wp:positionH relativeFrom="column">
              <wp:posOffset>1727276</wp:posOffset>
            </wp:positionH>
            <wp:positionV relativeFrom="paragraph">
              <wp:posOffset>11127</wp:posOffset>
            </wp:positionV>
            <wp:extent cx="2157095" cy="1070610"/>
            <wp:effectExtent l="0" t="0" r="1905" b="0"/>
            <wp:wrapTight wrapText="bothSides">
              <wp:wrapPolygon edited="0">
                <wp:start x="0" y="0"/>
                <wp:lineTo x="0" y="21267"/>
                <wp:lineTo x="21492" y="21267"/>
                <wp:lineTo x="2149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7095" cy="1070610"/>
                    </a:xfrm>
                    <a:prstGeom prst="rect">
                      <a:avLst/>
                    </a:prstGeom>
                  </pic:spPr>
                </pic:pic>
              </a:graphicData>
            </a:graphic>
            <wp14:sizeRelH relativeFrom="page">
              <wp14:pctWidth>0</wp14:pctWidth>
            </wp14:sizeRelH>
            <wp14:sizeRelV relativeFrom="page">
              <wp14:pctHeight>0</wp14:pctHeight>
            </wp14:sizeRelV>
          </wp:anchor>
        </w:drawing>
      </w:r>
    </w:p>
    <w:p w14:paraId="39E175FD" w14:textId="148A2274" w:rsidR="002738EE" w:rsidRPr="008E5A6E" w:rsidRDefault="002738EE" w:rsidP="002738EE">
      <w:pPr>
        <w:pStyle w:val="Lijstalinea"/>
        <w:spacing w:after="0" w:line="240" w:lineRule="auto"/>
        <w:ind w:left="1440"/>
        <w:rPr>
          <w:rFonts w:eastAsia="Times New Roman"/>
        </w:rPr>
      </w:pPr>
    </w:p>
    <w:p w14:paraId="12588520" w14:textId="375CD401" w:rsidR="002738EE" w:rsidRPr="008E5A6E" w:rsidRDefault="002738EE" w:rsidP="002738EE">
      <w:pPr>
        <w:pStyle w:val="Lijstalinea"/>
        <w:spacing w:after="0" w:line="240" w:lineRule="auto"/>
        <w:ind w:left="1440"/>
        <w:rPr>
          <w:rFonts w:eastAsia="Times New Roman"/>
        </w:rPr>
      </w:pPr>
    </w:p>
    <w:p w14:paraId="713C546D" w14:textId="6E9148F8" w:rsidR="002738EE" w:rsidRPr="008E5A6E" w:rsidRDefault="002738EE" w:rsidP="002738EE">
      <w:pPr>
        <w:pStyle w:val="Lijstalinea"/>
        <w:spacing w:after="0" w:line="240" w:lineRule="auto"/>
        <w:ind w:left="1440"/>
        <w:rPr>
          <w:rFonts w:eastAsia="Times New Roman"/>
        </w:rPr>
      </w:pPr>
    </w:p>
    <w:p w14:paraId="6935F44C" w14:textId="62DC44C3" w:rsidR="002738EE" w:rsidRPr="008E5A6E" w:rsidRDefault="002738EE" w:rsidP="002738EE">
      <w:pPr>
        <w:pStyle w:val="Lijstalinea"/>
        <w:spacing w:after="0" w:line="240" w:lineRule="auto"/>
        <w:ind w:left="1440"/>
        <w:rPr>
          <w:rFonts w:eastAsia="Times New Roman"/>
        </w:rPr>
      </w:pPr>
    </w:p>
    <w:p w14:paraId="697FF46E" w14:textId="054BD562" w:rsidR="002738EE" w:rsidRPr="008E5A6E" w:rsidRDefault="002738EE" w:rsidP="002738EE">
      <w:pPr>
        <w:pStyle w:val="Lijstalinea"/>
        <w:spacing w:after="0" w:line="240" w:lineRule="auto"/>
        <w:ind w:left="1440"/>
        <w:rPr>
          <w:rFonts w:eastAsia="Times New Roman"/>
        </w:rPr>
      </w:pPr>
      <w:r w:rsidRPr="008E5A6E">
        <w:rPr>
          <w:b/>
          <w:bCs/>
          <w:noProof/>
        </w:rPr>
        <w:drawing>
          <wp:anchor distT="0" distB="0" distL="114300" distR="114300" simplePos="0" relativeHeight="251661312" behindDoc="1" locked="0" layoutInCell="1" allowOverlap="1" wp14:anchorId="2870BF5E" wp14:editId="11DF6334">
            <wp:simplePos x="0" y="0"/>
            <wp:positionH relativeFrom="column">
              <wp:posOffset>3214313</wp:posOffset>
            </wp:positionH>
            <wp:positionV relativeFrom="paragraph">
              <wp:posOffset>126393</wp:posOffset>
            </wp:positionV>
            <wp:extent cx="2051685" cy="791845"/>
            <wp:effectExtent l="0" t="0" r="5715" b="0"/>
            <wp:wrapTight wrapText="bothSides">
              <wp:wrapPolygon edited="0">
                <wp:start x="0" y="0"/>
                <wp:lineTo x="0" y="21132"/>
                <wp:lineTo x="21526" y="21132"/>
                <wp:lineTo x="2152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cstate="print">
                      <a:extLst>
                        <a:ext uri="{28A0092B-C50C-407E-A947-70E740481C1C}">
                          <a14:useLocalDpi xmlns:a14="http://schemas.microsoft.com/office/drawing/2010/main" val="0"/>
                        </a:ext>
                      </a:extLst>
                    </a:blip>
                    <a:srcRect l="711" r="36272"/>
                    <a:stretch/>
                  </pic:blipFill>
                  <pic:spPr bwMode="auto">
                    <a:xfrm>
                      <a:off x="0" y="0"/>
                      <a:ext cx="2051685"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A1DCA" w14:textId="79D3C64D" w:rsidR="002738EE" w:rsidRPr="008E5A6E" w:rsidRDefault="002738EE" w:rsidP="002738EE">
      <w:pPr>
        <w:pStyle w:val="Lijstalinea"/>
        <w:spacing w:after="0" w:line="240" w:lineRule="auto"/>
        <w:ind w:left="1440"/>
        <w:rPr>
          <w:rFonts w:eastAsia="Times New Roman"/>
        </w:rPr>
      </w:pPr>
    </w:p>
    <w:p w14:paraId="3AA3853E" w14:textId="33CEE0B1" w:rsidR="004B512A" w:rsidRPr="008E5A6E" w:rsidRDefault="002738EE" w:rsidP="004B512A">
      <w:pPr>
        <w:pStyle w:val="Lijstalinea"/>
        <w:numPr>
          <w:ilvl w:val="1"/>
          <w:numId w:val="3"/>
        </w:numPr>
        <w:spacing w:after="0" w:line="240" w:lineRule="auto"/>
        <w:rPr>
          <w:rFonts w:eastAsia="Times New Roman"/>
        </w:rPr>
      </w:pPr>
      <w:r w:rsidRPr="008E5A6E">
        <w:rPr>
          <w:rFonts w:eastAsia="Times New Roman"/>
        </w:rPr>
        <w:t>De open structuur zie je hiernaast</w:t>
      </w:r>
    </w:p>
    <w:p w14:paraId="49C3ECC3" w14:textId="065E7B21" w:rsidR="002738EE" w:rsidRPr="008E5A6E" w:rsidRDefault="002738EE" w:rsidP="002738EE">
      <w:pPr>
        <w:pStyle w:val="Lijstalinea"/>
        <w:numPr>
          <w:ilvl w:val="1"/>
          <w:numId w:val="3"/>
        </w:numPr>
        <w:spacing w:after="0" w:line="240" w:lineRule="auto"/>
        <w:rPr>
          <w:rFonts w:eastAsia="Times New Roman"/>
        </w:rPr>
      </w:pPr>
      <w:r w:rsidRPr="008E5A6E">
        <w:rPr>
          <w:rFonts w:eastAsia="Times New Roman"/>
        </w:rPr>
        <w:t>Doordat de ringstructuur is opgeheven is er geen asymmetrisch koolstofatoom meer en is er dus vrije draaibaarheid.</w:t>
      </w:r>
    </w:p>
    <w:p w14:paraId="72EE2B08" w14:textId="72610B9D" w:rsidR="002738EE" w:rsidRPr="008E5A6E" w:rsidRDefault="002738EE" w:rsidP="002738EE">
      <w:pPr>
        <w:pStyle w:val="Lijstalinea"/>
        <w:numPr>
          <w:ilvl w:val="1"/>
          <w:numId w:val="3"/>
        </w:numPr>
        <w:spacing w:after="0" w:line="240" w:lineRule="auto"/>
        <w:rPr>
          <w:rFonts w:eastAsia="Times New Roman" w:cstheme="minorHAnsi"/>
          <w:color w:val="000000" w:themeColor="text1"/>
        </w:rPr>
      </w:pPr>
      <w:r w:rsidRPr="008E5A6E">
        <w:rPr>
          <w:rFonts w:eastAsia="Times New Roman" w:cstheme="minorHAnsi"/>
          <w:color w:val="000000" w:themeColor="text1"/>
        </w:rPr>
        <w:t xml:space="preserve">Per cellulose-eenheid zijn er drie OH-groepen. Deze OH-groepen kunnen H-bruggen vormen met en H-bruggen ontvangen van watermoleculen. </w:t>
      </w:r>
    </w:p>
    <w:p w14:paraId="642241E9" w14:textId="116FD254" w:rsidR="002738EE" w:rsidRPr="008E5A6E" w:rsidRDefault="002738EE" w:rsidP="002738EE">
      <w:pPr>
        <w:pStyle w:val="Lijstalinea"/>
        <w:spacing w:after="0" w:line="240" w:lineRule="auto"/>
        <w:ind w:left="1440"/>
        <w:rPr>
          <w:rFonts w:eastAsia="Times New Roman"/>
        </w:rPr>
      </w:pPr>
    </w:p>
    <w:p w14:paraId="5B73C329" w14:textId="3E08AB56" w:rsidR="002738EE" w:rsidRPr="008E5A6E" w:rsidRDefault="002738EE" w:rsidP="002738EE">
      <w:pPr>
        <w:rPr>
          <w:rFonts w:ascii="Calibri" w:hAnsi="Calibri"/>
          <w:sz w:val="22"/>
          <w:szCs w:val="22"/>
        </w:rPr>
      </w:pPr>
      <w:r w:rsidRPr="008E5A6E">
        <w:rPr>
          <w:rFonts w:ascii="Calibri" w:hAnsi="Calibri"/>
          <w:b/>
          <w:bCs/>
          <w:noProof/>
          <w:sz w:val="22"/>
          <w:szCs w:val="22"/>
        </w:rPr>
        <w:drawing>
          <wp:anchor distT="0" distB="0" distL="114300" distR="114300" simplePos="0" relativeHeight="251663360" behindDoc="1" locked="0" layoutInCell="1" allowOverlap="1" wp14:anchorId="2F9F7F37" wp14:editId="49D28B0A">
            <wp:simplePos x="0" y="0"/>
            <wp:positionH relativeFrom="column">
              <wp:posOffset>3009938</wp:posOffset>
            </wp:positionH>
            <wp:positionV relativeFrom="paragraph">
              <wp:posOffset>141093</wp:posOffset>
            </wp:positionV>
            <wp:extent cx="1884045" cy="3325495"/>
            <wp:effectExtent l="0" t="0" r="0" b="1905"/>
            <wp:wrapTight wrapText="bothSides">
              <wp:wrapPolygon edited="0">
                <wp:start x="0" y="0"/>
                <wp:lineTo x="0" y="21530"/>
                <wp:lineTo x="21403" y="21530"/>
                <wp:lineTo x="2140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4045" cy="3325495"/>
                    </a:xfrm>
                    <a:prstGeom prst="rect">
                      <a:avLst/>
                    </a:prstGeom>
                  </pic:spPr>
                </pic:pic>
              </a:graphicData>
            </a:graphic>
            <wp14:sizeRelH relativeFrom="page">
              <wp14:pctWidth>0</wp14:pctWidth>
            </wp14:sizeRelH>
            <wp14:sizeRelV relativeFrom="page">
              <wp14:pctHeight>0</wp14:pctHeight>
            </wp14:sizeRelV>
          </wp:anchor>
        </w:drawing>
      </w:r>
      <w:r w:rsidRPr="008E5A6E">
        <w:rPr>
          <w:rFonts w:ascii="Calibri" w:hAnsi="Calibri"/>
          <w:sz w:val="22"/>
          <w:szCs w:val="22"/>
        </w:rPr>
        <w:t>Vraag U1</w:t>
      </w:r>
    </w:p>
    <w:p w14:paraId="71A5EA89" w14:textId="720452FB" w:rsidR="002738EE" w:rsidRPr="008E5A6E" w:rsidRDefault="002738EE" w:rsidP="002738EE">
      <w:pPr>
        <w:pStyle w:val="Lijstalinea"/>
        <w:spacing w:after="0" w:line="240" w:lineRule="auto"/>
        <w:ind w:left="3600"/>
        <w:rPr>
          <w:rFonts w:eastAsia="Times New Roman"/>
        </w:rPr>
      </w:pPr>
      <w:r w:rsidRPr="008E5A6E">
        <w:rPr>
          <w:rFonts w:eastAsia="Times New Roman"/>
          <w:noProof/>
        </w:rPr>
        <w:drawing>
          <wp:anchor distT="0" distB="0" distL="114300" distR="114300" simplePos="0" relativeHeight="251662336" behindDoc="1" locked="0" layoutInCell="1" allowOverlap="1" wp14:anchorId="048A6943" wp14:editId="2520CEBA">
            <wp:simplePos x="0" y="0"/>
            <wp:positionH relativeFrom="column">
              <wp:posOffset>-109052</wp:posOffset>
            </wp:positionH>
            <wp:positionV relativeFrom="paragraph">
              <wp:posOffset>102359</wp:posOffset>
            </wp:positionV>
            <wp:extent cx="3324594" cy="2004578"/>
            <wp:effectExtent l="0" t="0" r="3175" b="2540"/>
            <wp:wrapTight wrapText="bothSides">
              <wp:wrapPolygon edited="0">
                <wp:start x="0" y="0"/>
                <wp:lineTo x="0" y="21490"/>
                <wp:lineTo x="21538" y="21490"/>
                <wp:lineTo x="2153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4594" cy="2004578"/>
                    </a:xfrm>
                    <a:prstGeom prst="rect">
                      <a:avLst/>
                    </a:prstGeom>
                  </pic:spPr>
                </pic:pic>
              </a:graphicData>
            </a:graphic>
            <wp14:sizeRelH relativeFrom="page">
              <wp14:pctWidth>0</wp14:pctWidth>
            </wp14:sizeRelH>
            <wp14:sizeRelV relativeFrom="page">
              <wp14:pctHeight>0</wp14:pctHeight>
            </wp14:sizeRelV>
          </wp:anchor>
        </w:drawing>
      </w:r>
    </w:p>
    <w:p w14:paraId="6FEBAB1D" w14:textId="41A04F22" w:rsidR="002738EE" w:rsidRPr="008E5A6E" w:rsidRDefault="002738EE">
      <w:pPr>
        <w:rPr>
          <w:rFonts w:ascii="Calibri" w:hAnsi="Calibri"/>
          <w:b/>
          <w:bCs/>
          <w:sz w:val="22"/>
          <w:szCs w:val="22"/>
        </w:rPr>
      </w:pPr>
      <w:r w:rsidRPr="008E5A6E">
        <w:rPr>
          <w:rFonts w:ascii="Calibri" w:hAnsi="Calibri"/>
          <w:b/>
          <w:bCs/>
          <w:sz w:val="22"/>
          <w:szCs w:val="22"/>
        </w:rPr>
        <w:br w:type="page"/>
      </w:r>
    </w:p>
    <w:p w14:paraId="0FEDF3A4" w14:textId="653E389B" w:rsidR="00106D48" w:rsidRPr="008E5A6E" w:rsidRDefault="002738EE">
      <w:pPr>
        <w:rPr>
          <w:rFonts w:ascii="Calibri" w:hAnsi="Calibri"/>
          <w:b/>
          <w:bCs/>
          <w:sz w:val="22"/>
          <w:szCs w:val="22"/>
        </w:rPr>
      </w:pPr>
      <w:r w:rsidRPr="008E5A6E">
        <w:rPr>
          <w:rFonts w:ascii="Calibri" w:hAnsi="Calibri"/>
          <w:b/>
          <w:bCs/>
          <w:sz w:val="22"/>
          <w:szCs w:val="22"/>
        </w:rPr>
        <w:lastRenderedPageBreak/>
        <w:t>Les 2</w:t>
      </w:r>
    </w:p>
    <w:p w14:paraId="1F0E8CBE" w14:textId="0EFE260A" w:rsidR="002738EE" w:rsidRPr="008E5A6E" w:rsidRDefault="002738EE">
      <w:pPr>
        <w:rPr>
          <w:rFonts w:ascii="Calibri" w:hAnsi="Calibri"/>
          <w:b/>
          <w:bCs/>
          <w:sz w:val="22"/>
          <w:szCs w:val="22"/>
        </w:rPr>
      </w:pPr>
      <w:r w:rsidRPr="008E5A6E">
        <w:rPr>
          <w:rFonts w:ascii="Calibri" w:hAnsi="Calibri"/>
          <w:b/>
          <w:bCs/>
          <w:sz w:val="22"/>
          <w:szCs w:val="22"/>
        </w:rPr>
        <w:t>Vraag A2</w:t>
      </w:r>
    </w:p>
    <w:p w14:paraId="4705F618" w14:textId="29C25193" w:rsidR="002738EE" w:rsidRPr="008E5A6E" w:rsidRDefault="002738EE" w:rsidP="002738EE">
      <w:pPr>
        <w:pStyle w:val="Lijstalinea"/>
        <w:numPr>
          <w:ilvl w:val="0"/>
          <w:numId w:val="6"/>
        </w:numPr>
      </w:pPr>
      <w:r w:rsidRPr="008E5A6E">
        <w:t>Een olie bevat dubbele bindingen en een vet niet.</w:t>
      </w:r>
    </w:p>
    <w:p w14:paraId="1EC02B2D" w14:textId="0C0511FD" w:rsidR="002738EE" w:rsidRPr="008E5A6E" w:rsidRDefault="002738EE" w:rsidP="002738EE">
      <w:pPr>
        <w:pStyle w:val="Lijstalinea"/>
        <w:numPr>
          <w:ilvl w:val="0"/>
          <w:numId w:val="6"/>
        </w:numPr>
      </w:pPr>
      <w:r w:rsidRPr="008E5A6E">
        <w:t>Bouwstoffen voor membranen, reserve brandstof</w:t>
      </w:r>
    </w:p>
    <w:p w14:paraId="0980BBB3" w14:textId="77777777" w:rsidR="002738EE" w:rsidRPr="008E5A6E" w:rsidRDefault="002738EE" w:rsidP="002738EE">
      <w:pPr>
        <w:pStyle w:val="Lijstalinea"/>
        <w:numPr>
          <w:ilvl w:val="0"/>
          <w:numId w:val="6"/>
        </w:numPr>
      </w:pPr>
      <w:r w:rsidRPr="008E5A6E">
        <w:t xml:space="preserve">Essentiele vetzuren moet je via je voeding binnen krijgen omdat je lichaam deze niet zelf kan aanmaken. </w:t>
      </w:r>
    </w:p>
    <w:p w14:paraId="5A7EE62A" w14:textId="46DF8F14" w:rsidR="002738EE" w:rsidRPr="008E5A6E" w:rsidRDefault="002738EE" w:rsidP="002738EE">
      <w:pPr>
        <w:pStyle w:val="Lijstalinea"/>
        <w:numPr>
          <w:ilvl w:val="0"/>
          <w:numId w:val="6"/>
        </w:numPr>
      </w:pPr>
      <w:r w:rsidRPr="008E5A6E">
        <w:t xml:space="preserve">Glycerol </w:t>
      </w:r>
      <w:r w:rsidRPr="008E5A6E">
        <w:rPr>
          <w:rFonts w:eastAsia="Times New Roman" w:cs="Times New Roman"/>
        </w:rPr>
        <w:fldChar w:fldCharType="begin"/>
      </w:r>
      <w:r w:rsidRPr="008E5A6E">
        <w:rPr>
          <w:rFonts w:eastAsia="Times New Roman" w:cs="Times New Roman"/>
        </w:rPr>
        <w:instrText xml:space="preserve"> INCLUDEPICTURE "/var/folders/yw/28_6gr_93954fn74p2z3prz40000gn/T/com.microsoft.Word/WebArchiveCopyPasteTempFiles/hSiRdqfonMAAAAAElFTkSuQmCC" \* MERGEFORMATINET </w:instrText>
      </w:r>
      <w:r w:rsidRPr="008E5A6E">
        <w:rPr>
          <w:rFonts w:eastAsia="Times New Roman" w:cs="Times New Roman"/>
        </w:rPr>
        <w:fldChar w:fldCharType="separate"/>
      </w:r>
      <w:r w:rsidRPr="008E5A6E">
        <w:rPr>
          <w:noProof/>
        </w:rPr>
        <w:drawing>
          <wp:inline distT="0" distB="0" distL="0" distR="0" wp14:anchorId="1323ABB4" wp14:editId="3BA8F83F">
            <wp:extent cx="1453534" cy="820791"/>
            <wp:effectExtent l="0" t="0" r="0" b="5080"/>
            <wp:docPr id="6" name="Afbeelding 6" descr="Afbeelding met objec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object, klok&#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5537" cy="827569"/>
                    </a:xfrm>
                    <a:prstGeom prst="rect">
                      <a:avLst/>
                    </a:prstGeom>
                    <a:noFill/>
                    <a:ln>
                      <a:noFill/>
                    </a:ln>
                  </pic:spPr>
                </pic:pic>
              </a:graphicData>
            </a:graphic>
          </wp:inline>
        </w:drawing>
      </w:r>
      <w:r w:rsidRPr="008E5A6E">
        <w:rPr>
          <w:rFonts w:eastAsia="Times New Roman" w:cs="Times New Roman"/>
        </w:rPr>
        <w:fldChar w:fldCharType="end"/>
      </w:r>
    </w:p>
    <w:p w14:paraId="17658782" w14:textId="11DB6E88" w:rsidR="00927BC0" w:rsidRPr="008E5A6E" w:rsidRDefault="00927BC0" w:rsidP="00927BC0">
      <w:pPr>
        <w:pStyle w:val="Lijstalinea"/>
        <w:numPr>
          <w:ilvl w:val="0"/>
          <w:numId w:val="6"/>
        </w:numPr>
        <w:spacing w:after="0" w:line="240" w:lineRule="auto"/>
        <w:rPr>
          <w:rFonts w:eastAsia="Times New Roman" w:cs="Times New Roman"/>
        </w:rPr>
      </w:pPr>
      <w:r w:rsidRPr="008E5A6E">
        <w:rPr>
          <w:rFonts w:eastAsia="Times New Roman" w:cs="Times New Roman"/>
        </w:rPr>
        <w:fldChar w:fldCharType="begin"/>
      </w:r>
      <w:r w:rsidRPr="008E5A6E">
        <w:rPr>
          <w:rFonts w:eastAsia="Times New Roman" w:cs="Times New Roman"/>
        </w:rPr>
        <w:instrText xml:space="preserve"> INCLUDEPICTURE "/var/folders/yw/28_6gr_93954fn74p2z3prz40000gn/T/com.microsoft.Word/WebArchiveCopyPasteTempFiles/248b8f0c-61d8-4d80-9add-b49103ef6e08.jpeg" \* MERGEFORMATINET </w:instrText>
      </w:r>
      <w:r w:rsidRPr="008E5A6E">
        <w:rPr>
          <w:rFonts w:eastAsia="Times New Roman" w:cs="Times New Roman"/>
        </w:rPr>
        <w:fldChar w:fldCharType="separate"/>
      </w:r>
      <w:r w:rsidRPr="008E5A6E">
        <w:rPr>
          <w:noProof/>
        </w:rPr>
        <w:drawing>
          <wp:inline distT="0" distB="0" distL="0" distR="0" wp14:anchorId="2A2C01E4" wp14:editId="2D27FCD7">
            <wp:extent cx="1890215" cy="1418078"/>
            <wp:effectExtent l="0" t="0" r="2540" b="4445"/>
            <wp:docPr id="7" name="Afbeelding 7" descr="Oliez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ezuu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8891" cy="1432089"/>
                    </a:xfrm>
                    <a:prstGeom prst="rect">
                      <a:avLst/>
                    </a:prstGeom>
                    <a:noFill/>
                    <a:ln>
                      <a:noFill/>
                    </a:ln>
                  </pic:spPr>
                </pic:pic>
              </a:graphicData>
            </a:graphic>
          </wp:inline>
        </w:drawing>
      </w:r>
      <w:r w:rsidRPr="008E5A6E">
        <w:rPr>
          <w:rFonts w:eastAsia="Times New Roman" w:cs="Times New Roman"/>
        </w:rPr>
        <w:fldChar w:fldCharType="end"/>
      </w:r>
    </w:p>
    <w:p w14:paraId="297724EB" w14:textId="1828150D" w:rsidR="002738EE" w:rsidRPr="008E5A6E" w:rsidRDefault="009D492C" w:rsidP="002738EE">
      <w:pPr>
        <w:pStyle w:val="Lijstalinea"/>
        <w:numPr>
          <w:ilvl w:val="0"/>
          <w:numId w:val="6"/>
        </w:numPr>
      </w:pPr>
      <w:r w:rsidRPr="008E5A6E">
        <w:rPr>
          <w:noProof/>
        </w:rPr>
        <w:drawing>
          <wp:inline distT="0" distB="0" distL="0" distR="0" wp14:anchorId="6AF7721F" wp14:editId="598D2DEF">
            <wp:extent cx="2124075" cy="2006221"/>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7" cstate="print">
                      <a:extLst>
                        <a:ext uri="{28A0092B-C50C-407E-A947-70E740481C1C}">
                          <a14:useLocalDpi xmlns:a14="http://schemas.microsoft.com/office/drawing/2010/main" val="0"/>
                        </a:ext>
                      </a:extLst>
                    </a:blip>
                    <a:srcRect t="1" b="36005"/>
                    <a:stretch/>
                  </pic:blipFill>
                  <pic:spPr bwMode="auto">
                    <a:xfrm>
                      <a:off x="0" y="0"/>
                      <a:ext cx="2129185" cy="2011047"/>
                    </a:xfrm>
                    <a:prstGeom prst="rect">
                      <a:avLst/>
                    </a:prstGeom>
                    <a:ln>
                      <a:noFill/>
                    </a:ln>
                    <a:extLst>
                      <a:ext uri="{53640926-AAD7-44D8-BBD7-CCE9431645EC}">
                        <a14:shadowObscured xmlns:a14="http://schemas.microsoft.com/office/drawing/2010/main"/>
                      </a:ext>
                    </a:extLst>
                  </pic:spPr>
                </pic:pic>
              </a:graphicData>
            </a:graphic>
          </wp:inline>
        </w:drawing>
      </w:r>
    </w:p>
    <w:p w14:paraId="54BC446D" w14:textId="70AD91EE" w:rsidR="009D492C" w:rsidRPr="008E5A6E" w:rsidRDefault="009D492C" w:rsidP="002738EE">
      <w:pPr>
        <w:pStyle w:val="Lijstalinea"/>
        <w:numPr>
          <w:ilvl w:val="0"/>
          <w:numId w:val="6"/>
        </w:numPr>
      </w:pPr>
      <w:r w:rsidRPr="008E5A6E">
        <w:rPr>
          <w:noProof/>
        </w:rPr>
        <w:drawing>
          <wp:inline distT="0" distB="0" distL="0" distR="0" wp14:anchorId="74D5A7AE" wp14:editId="31DC6F7B">
            <wp:extent cx="2503582" cy="1344304"/>
            <wp:effectExtent l="0" t="0" r="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rotWithShape="1">
                    <a:blip r:embed="rId18" cstate="print">
                      <a:extLst>
                        <a:ext uri="{28A0092B-C50C-407E-A947-70E740481C1C}">
                          <a14:useLocalDpi xmlns:a14="http://schemas.microsoft.com/office/drawing/2010/main" val="0"/>
                        </a:ext>
                      </a:extLst>
                    </a:blip>
                    <a:srcRect t="63616"/>
                    <a:stretch/>
                  </pic:blipFill>
                  <pic:spPr bwMode="auto">
                    <a:xfrm>
                      <a:off x="0" y="0"/>
                      <a:ext cx="2519487" cy="1352844"/>
                    </a:xfrm>
                    <a:prstGeom prst="rect">
                      <a:avLst/>
                    </a:prstGeom>
                    <a:ln>
                      <a:noFill/>
                    </a:ln>
                    <a:extLst>
                      <a:ext uri="{53640926-AAD7-44D8-BBD7-CCE9431645EC}">
                        <a14:shadowObscured xmlns:a14="http://schemas.microsoft.com/office/drawing/2010/main"/>
                      </a:ext>
                    </a:extLst>
                  </pic:spPr>
                </pic:pic>
              </a:graphicData>
            </a:graphic>
          </wp:inline>
        </w:drawing>
      </w:r>
    </w:p>
    <w:p w14:paraId="4DC445E8" w14:textId="3E6107EF" w:rsidR="009D492C" w:rsidRPr="008E5A6E" w:rsidRDefault="009D492C" w:rsidP="002738EE">
      <w:pPr>
        <w:pStyle w:val="Lijstalinea"/>
        <w:numPr>
          <w:ilvl w:val="0"/>
          <w:numId w:val="6"/>
        </w:numPr>
      </w:pPr>
      <w:r w:rsidRPr="008E5A6E">
        <w:rPr>
          <w:noProof/>
        </w:rPr>
        <w:drawing>
          <wp:inline distT="0" distB="0" distL="0" distR="0" wp14:anchorId="30234F48" wp14:editId="67FBB524">
            <wp:extent cx="2053988" cy="1072893"/>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4407" cy="1083559"/>
                    </a:xfrm>
                    <a:prstGeom prst="rect">
                      <a:avLst/>
                    </a:prstGeom>
                  </pic:spPr>
                </pic:pic>
              </a:graphicData>
            </a:graphic>
          </wp:inline>
        </w:drawing>
      </w:r>
    </w:p>
    <w:p w14:paraId="2B7A3E35" w14:textId="585686E1" w:rsidR="009D492C" w:rsidRPr="008E5A6E" w:rsidRDefault="009D492C" w:rsidP="009D492C">
      <w:pPr>
        <w:rPr>
          <w:rFonts w:ascii="Calibri" w:hAnsi="Calibri"/>
          <w:sz w:val="22"/>
          <w:szCs w:val="22"/>
        </w:rPr>
      </w:pPr>
    </w:p>
    <w:p w14:paraId="2D1DBC23" w14:textId="77777777" w:rsidR="009D492C" w:rsidRPr="008E5A6E" w:rsidRDefault="009D492C" w:rsidP="009D492C">
      <w:pPr>
        <w:rPr>
          <w:rFonts w:ascii="Calibri" w:hAnsi="Calibri"/>
          <w:sz w:val="22"/>
          <w:szCs w:val="22"/>
        </w:rPr>
      </w:pPr>
    </w:p>
    <w:p w14:paraId="42A62190" w14:textId="540726B9" w:rsidR="009D492C" w:rsidRPr="008E5A6E" w:rsidRDefault="009D492C" w:rsidP="009D492C">
      <w:pPr>
        <w:rPr>
          <w:rFonts w:ascii="Calibri" w:hAnsi="Calibri"/>
          <w:sz w:val="22"/>
          <w:szCs w:val="22"/>
        </w:rPr>
      </w:pPr>
      <w:r w:rsidRPr="008E5A6E">
        <w:rPr>
          <w:rFonts w:ascii="Calibri" w:hAnsi="Calibri"/>
          <w:sz w:val="22"/>
          <w:szCs w:val="22"/>
        </w:rPr>
        <w:t>A1.1</w:t>
      </w:r>
    </w:p>
    <w:p w14:paraId="3433A6C4" w14:textId="64888CB2" w:rsidR="00863B6B" w:rsidRPr="008E5A6E" w:rsidRDefault="00863B6B" w:rsidP="00863B6B">
      <w:pPr>
        <w:pStyle w:val="Lijstalinea"/>
        <w:numPr>
          <w:ilvl w:val="0"/>
          <w:numId w:val="9"/>
        </w:numPr>
        <w:spacing w:after="0" w:line="240" w:lineRule="auto"/>
        <w:rPr>
          <w:rFonts w:eastAsia="Times New Roman"/>
          <w:color w:val="000000" w:themeColor="text1"/>
        </w:rPr>
      </w:pPr>
      <w:r w:rsidRPr="008E5A6E">
        <w:rPr>
          <w:rFonts w:eastAsia="Times New Roman"/>
          <w:color w:val="000000" w:themeColor="text1"/>
        </w:rPr>
        <w:t>Diabetes</w:t>
      </w:r>
      <w:r w:rsidRPr="008E5A6E">
        <w:rPr>
          <w:rFonts w:eastAsia="Times New Roman"/>
          <w:color w:val="000000" w:themeColor="text1"/>
          <w:shd w:val="clear" w:color="auto" w:fill="FFFFFF"/>
        </w:rPr>
        <w:t> is een ander woord voor suikerziekte. Er zit te veel suiker in het bloed. Bij </w:t>
      </w:r>
      <w:r w:rsidRPr="008E5A6E">
        <w:rPr>
          <w:rFonts w:eastAsia="Times New Roman"/>
          <w:color w:val="000000" w:themeColor="text1"/>
        </w:rPr>
        <w:t>diabetes type 2</w:t>
      </w:r>
      <w:r w:rsidRPr="008E5A6E">
        <w:rPr>
          <w:rFonts w:eastAsia="Times New Roman"/>
          <w:color w:val="000000" w:themeColor="text1"/>
          <w:shd w:val="clear" w:color="auto" w:fill="FFFFFF"/>
        </w:rPr>
        <w:t xml:space="preserve"> komt dit doordat cellen in uw lichaam niet goed reageren op insuline. DM2 ontstaat </w:t>
      </w:r>
      <w:r w:rsidRPr="008E5A6E">
        <w:rPr>
          <w:rFonts w:eastAsia="Times New Roman"/>
          <w:color w:val="000000" w:themeColor="text1"/>
          <w:shd w:val="clear" w:color="auto" w:fill="FFFFFF"/>
        </w:rPr>
        <w:lastRenderedPageBreak/>
        <w:t>door overgewicht, te veel en te vet eten en/of te weinig bewegen, in combinatie met erfelijke aanleg. Sommige mensen zijn dus te zwaar, eten te veel en te vet en bewegen te weinig maar krijgen geen diabetes: zij missen de genetische aanleg. Mensen die de genetische aanleg wel hebben, maar heel gezond eten en bewegen, krijgen meestal ook geen diabetes. Of iemand de aanleg heeft om DM2 te krijgen kan vaak worden afgelezen aan de familie: meestal (maar zeker niet altijd) zijn er anderen die ook DM2 hebben. Veroudering speelt ook een belangrijke rol: de kans op diabetes wordt steeds groter naar mate mensen ouder worden. Echter, omdat wij tegenwoordig veel te veel eten en te weinig bewegen worden veel mensen al op jonge leeftijd te zwaar en krijgen zij diabetes. De term “ouderdoms-diabetes” is daarom niet juist (meer).</w:t>
      </w:r>
    </w:p>
    <w:p w14:paraId="658A85DE" w14:textId="179ADFCE" w:rsidR="00863B6B" w:rsidRPr="008E5A6E" w:rsidRDefault="00863B6B" w:rsidP="00863B6B">
      <w:pPr>
        <w:pStyle w:val="Lijstalinea"/>
        <w:numPr>
          <w:ilvl w:val="0"/>
          <w:numId w:val="9"/>
        </w:numPr>
        <w:spacing w:after="0" w:line="240" w:lineRule="auto"/>
        <w:rPr>
          <w:rFonts w:eastAsia="Times New Roman"/>
          <w:color w:val="000000" w:themeColor="text1"/>
        </w:rPr>
      </w:pPr>
      <w:r w:rsidRPr="008E5A6E">
        <w:rPr>
          <w:rFonts w:eastAsia="Times New Roman"/>
          <w:color w:val="000000" w:themeColor="text1"/>
        </w:rPr>
        <w:t>Er zijn in de wereld steeds meer mensen met overgewicht, mensen eten ongezonder en bewegen te weinig. Er is ook nog geen manier gevonden om van diabetes type 2 te genezen.</w:t>
      </w:r>
    </w:p>
    <w:p w14:paraId="2B88B1F0" w14:textId="45F97F3F" w:rsidR="00863B6B" w:rsidRPr="008E5A6E" w:rsidRDefault="00863B6B" w:rsidP="00863B6B">
      <w:pPr>
        <w:pStyle w:val="Lijstalinea"/>
        <w:numPr>
          <w:ilvl w:val="0"/>
          <w:numId w:val="9"/>
        </w:numPr>
        <w:spacing w:after="0" w:line="240" w:lineRule="auto"/>
        <w:rPr>
          <w:rFonts w:eastAsia="Times New Roman"/>
          <w:color w:val="000000" w:themeColor="text1"/>
        </w:rPr>
      </w:pPr>
      <w:r w:rsidRPr="008E5A6E">
        <w:rPr>
          <w:rFonts w:eastAsia="Times New Roman"/>
          <w:color w:val="000000" w:themeColor="text1"/>
        </w:rPr>
        <w:t>Vetzuren hebben een belangrijke rol bij de bouw van membranen in cellen. Een specifiek vetzuur zou de insuline productie kunnen beïnvloeden volgens deze tekst.</w:t>
      </w:r>
    </w:p>
    <w:p w14:paraId="0F9360C4" w14:textId="66EA9F39" w:rsidR="008B2D30" w:rsidRPr="008E5A6E" w:rsidRDefault="008B2D30" w:rsidP="00863B6B">
      <w:pPr>
        <w:pStyle w:val="Lijstalinea"/>
        <w:numPr>
          <w:ilvl w:val="0"/>
          <w:numId w:val="9"/>
        </w:numPr>
        <w:spacing w:after="0" w:line="240" w:lineRule="auto"/>
        <w:rPr>
          <w:rFonts w:eastAsia="Times New Roman"/>
          <w:color w:val="000000" w:themeColor="text1"/>
        </w:rPr>
      </w:pPr>
      <w:r w:rsidRPr="008E5A6E">
        <w:rPr>
          <w:rFonts w:eastAsia="Times New Roman"/>
          <w:color w:val="000000" w:themeColor="text1"/>
        </w:rPr>
        <w:t xml:space="preserve">Er zijn verschillende onderzoeken geweest naar de invloed van de </w:t>
      </w:r>
      <w:proofErr w:type="spellStart"/>
      <w:r w:rsidRPr="008E5A6E">
        <w:rPr>
          <w:rFonts w:eastAsia="Times New Roman"/>
          <w:color w:val="000000" w:themeColor="text1"/>
        </w:rPr>
        <w:t>dietary</w:t>
      </w:r>
      <w:proofErr w:type="spellEnd"/>
      <w:r w:rsidRPr="008E5A6E">
        <w:rPr>
          <w:rFonts w:eastAsia="Times New Roman"/>
          <w:color w:val="000000" w:themeColor="text1"/>
        </w:rPr>
        <w:t xml:space="preserve"> </w:t>
      </w:r>
      <w:proofErr w:type="spellStart"/>
      <w:r w:rsidRPr="008E5A6E">
        <w:rPr>
          <w:rFonts w:eastAsia="Times New Roman"/>
          <w:color w:val="000000" w:themeColor="text1"/>
        </w:rPr>
        <w:t>fatty</w:t>
      </w:r>
      <w:proofErr w:type="spellEnd"/>
      <w:r w:rsidRPr="008E5A6E">
        <w:rPr>
          <w:rFonts w:eastAsia="Times New Roman"/>
          <w:color w:val="000000" w:themeColor="text1"/>
        </w:rPr>
        <w:t xml:space="preserve"> </w:t>
      </w:r>
      <w:proofErr w:type="spellStart"/>
      <w:r w:rsidRPr="008E5A6E">
        <w:rPr>
          <w:rFonts w:eastAsia="Times New Roman"/>
          <w:color w:val="000000" w:themeColor="text1"/>
        </w:rPr>
        <w:t>acids</w:t>
      </w:r>
      <w:proofErr w:type="spellEnd"/>
      <w:r w:rsidRPr="008E5A6E">
        <w:rPr>
          <w:rFonts w:eastAsia="Times New Roman"/>
          <w:color w:val="000000" w:themeColor="text1"/>
        </w:rPr>
        <w:t>. Inconsistentie kan komen doordat er bij onderzoek verschillende populaties is gebruikt met verschillende leeftijden, geslacht etc. Hierdoor wijken de resultaten van de verschillende onderzoeken af en zijn ze niet consistent.</w:t>
      </w:r>
    </w:p>
    <w:p w14:paraId="7A602846" w14:textId="528BA986" w:rsidR="008B2D30" w:rsidRPr="008E5A6E" w:rsidRDefault="008B2D30" w:rsidP="00863B6B">
      <w:pPr>
        <w:pStyle w:val="Lijstalinea"/>
        <w:numPr>
          <w:ilvl w:val="0"/>
          <w:numId w:val="9"/>
        </w:numPr>
        <w:spacing w:after="0" w:line="240" w:lineRule="auto"/>
        <w:rPr>
          <w:rFonts w:eastAsia="Times New Roman"/>
          <w:color w:val="000000" w:themeColor="text1"/>
        </w:rPr>
      </w:pPr>
      <w:r w:rsidRPr="008E5A6E">
        <w:rPr>
          <w:rFonts w:eastAsia="Times New Roman"/>
          <w:color w:val="000000" w:themeColor="text1"/>
        </w:rPr>
        <w:t xml:space="preserve">Dit heeft te maken met de ruimtelijke structuur van de vetten. Cis-trans </w:t>
      </w:r>
      <w:proofErr w:type="spellStart"/>
      <w:r w:rsidRPr="008E5A6E">
        <w:rPr>
          <w:rFonts w:eastAsia="Times New Roman"/>
          <w:color w:val="000000" w:themeColor="text1"/>
        </w:rPr>
        <w:t>isomerie</w:t>
      </w:r>
      <w:proofErr w:type="spellEnd"/>
      <w:r w:rsidRPr="008E5A6E">
        <w:rPr>
          <w:rFonts w:eastAsia="Times New Roman"/>
          <w:color w:val="000000" w:themeColor="text1"/>
        </w:rPr>
        <w:t>. Bij Cis zitten de groepen aan dezelfde kant bij de dubbele binding van het molecuul, bij trans zitten de groepen tegengesteld aan de dubbele binding. (boot en stoel model)</w:t>
      </w:r>
    </w:p>
    <w:p w14:paraId="52F35624" w14:textId="4AD11043" w:rsidR="008B2D30" w:rsidRPr="008E5A6E" w:rsidRDefault="008B2D30" w:rsidP="00863B6B">
      <w:pPr>
        <w:pStyle w:val="Lijstalinea"/>
        <w:numPr>
          <w:ilvl w:val="0"/>
          <w:numId w:val="9"/>
        </w:numPr>
        <w:spacing w:after="0" w:line="240" w:lineRule="auto"/>
        <w:rPr>
          <w:rFonts w:eastAsia="Times New Roman"/>
          <w:color w:val="000000" w:themeColor="text1"/>
        </w:rPr>
      </w:pPr>
      <w:r w:rsidRPr="008E5A6E">
        <w:rPr>
          <w:rFonts w:eastAsia="Times New Roman"/>
          <w:color w:val="000000" w:themeColor="text1"/>
        </w:rPr>
        <w:t>Transzuren verhogen concentraties LDL-</w:t>
      </w:r>
      <w:proofErr w:type="spellStart"/>
      <w:r w:rsidRPr="008E5A6E">
        <w:rPr>
          <w:rFonts w:eastAsia="Times New Roman"/>
          <w:color w:val="000000" w:themeColor="text1"/>
        </w:rPr>
        <w:t>cholestrol</w:t>
      </w:r>
      <w:proofErr w:type="spellEnd"/>
      <w:r w:rsidRPr="008E5A6E">
        <w:rPr>
          <w:rFonts w:eastAsia="Times New Roman"/>
          <w:color w:val="000000" w:themeColor="text1"/>
        </w:rPr>
        <w:t xml:space="preserve"> en verlagen de concentraties van HDL </w:t>
      </w:r>
      <w:proofErr w:type="spellStart"/>
      <w:r w:rsidRPr="008E5A6E">
        <w:rPr>
          <w:rFonts w:eastAsia="Times New Roman"/>
          <w:color w:val="000000" w:themeColor="text1"/>
        </w:rPr>
        <w:t>cholestrol</w:t>
      </w:r>
      <w:proofErr w:type="spellEnd"/>
      <w:r w:rsidRPr="008E5A6E">
        <w:rPr>
          <w:rFonts w:eastAsia="Times New Roman"/>
          <w:color w:val="000000" w:themeColor="text1"/>
        </w:rPr>
        <w:t>. HDL is de ‘goede’ cholesterol</w:t>
      </w:r>
      <w:r w:rsidR="00A96061" w:rsidRPr="008E5A6E">
        <w:rPr>
          <w:rFonts w:eastAsia="Times New Roman"/>
          <w:color w:val="000000" w:themeColor="text1"/>
        </w:rPr>
        <w:t>, kan cholesterol afvoeren</w:t>
      </w:r>
      <w:r w:rsidRPr="008E5A6E">
        <w:rPr>
          <w:rFonts w:eastAsia="Times New Roman"/>
          <w:color w:val="000000" w:themeColor="text1"/>
        </w:rPr>
        <w:t>, LDL cholesterol de ‘foute’</w:t>
      </w:r>
      <w:r w:rsidR="00A96061" w:rsidRPr="008E5A6E">
        <w:rPr>
          <w:rFonts w:eastAsia="Times New Roman"/>
          <w:color w:val="000000" w:themeColor="text1"/>
        </w:rPr>
        <w:t xml:space="preserve"> die kan afzetten tegen de binnenwand van de bloedvaten</w:t>
      </w:r>
      <w:r w:rsidRPr="008E5A6E">
        <w:rPr>
          <w:rFonts w:eastAsia="Times New Roman"/>
          <w:color w:val="000000" w:themeColor="text1"/>
        </w:rPr>
        <w:t>.</w:t>
      </w:r>
    </w:p>
    <w:p w14:paraId="5D16381E" w14:textId="50E1D03F" w:rsidR="00572F4E" w:rsidRPr="008E5A6E" w:rsidRDefault="00572F4E" w:rsidP="00572F4E">
      <w:pPr>
        <w:pStyle w:val="Lijstalinea"/>
        <w:numPr>
          <w:ilvl w:val="0"/>
          <w:numId w:val="9"/>
        </w:numPr>
        <w:spacing w:after="0" w:line="240" w:lineRule="auto"/>
        <w:rPr>
          <w:rFonts w:eastAsia="Times New Roman"/>
          <w:color w:val="000000" w:themeColor="text1"/>
        </w:rPr>
      </w:pPr>
      <w:r w:rsidRPr="008E5A6E">
        <w:rPr>
          <w:rFonts w:eastAsia="Times New Roman"/>
          <w:color w:val="000000" w:themeColor="text1"/>
          <w:shd w:val="clear" w:color="auto" w:fill="FFFFFF"/>
        </w:rPr>
        <w:t xml:space="preserve">De </w:t>
      </w:r>
      <w:proofErr w:type="spellStart"/>
      <w:r w:rsidRPr="008E5A6E">
        <w:rPr>
          <w:rFonts w:eastAsia="Times New Roman"/>
          <w:color w:val="000000" w:themeColor="text1"/>
          <w:shd w:val="clear" w:color="auto" w:fill="FFFFFF"/>
        </w:rPr>
        <w:t>glycemische</w:t>
      </w:r>
      <w:proofErr w:type="spellEnd"/>
      <w:r w:rsidRPr="008E5A6E">
        <w:rPr>
          <w:rFonts w:eastAsia="Times New Roman"/>
          <w:color w:val="000000" w:themeColor="text1"/>
          <w:shd w:val="clear" w:color="auto" w:fill="FFFFFF"/>
        </w:rPr>
        <w:t xml:space="preserve"> index (GI) geeft een inschatting voor de snelheid waarmee de bloedsuikerspiegel stijgt als iemand koolhydraten heeft gegeten. Koolhydraten die snel worden afgebroken tijdens de spijsvertering en hun glucose snel afgeven in de bloedbaan hebben een hoge </w:t>
      </w:r>
      <w:proofErr w:type="spellStart"/>
      <w:r w:rsidRPr="008E5A6E">
        <w:rPr>
          <w:rFonts w:eastAsia="Times New Roman"/>
          <w:color w:val="000000" w:themeColor="text1"/>
          <w:shd w:val="clear" w:color="auto" w:fill="FFFFFF"/>
        </w:rPr>
        <w:t>glycemische</w:t>
      </w:r>
      <w:proofErr w:type="spellEnd"/>
      <w:r w:rsidRPr="008E5A6E">
        <w:rPr>
          <w:rFonts w:eastAsia="Times New Roman"/>
          <w:color w:val="000000" w:themeColor="text1"/>
          <w:shd w:val="clear" w:color="auto" w:fill="FFFFFF"/>
        </w:rPr>
        <w:t xml:space="preserve"> index, terwijl koolhydraten die langzaam afbreken en hun glucose geleidelijk aan het bloed afgeven een lage </w:t>
      </w:r>
      <w:proofErr w:type="spellStart"/>
      <w:r w:rsidRPr="008E5A6E">
        <w:rPr>
          <w:rFonts w:eastAsia="Times New Roman"/>
          <w:color w:val="000000" w:themeColor="text1"/>
          <w:shd w:val="clear" w:color="auto" w:fill="FFFFFF"/>
        </w:rPr>
        <w:t>glycemische</w:t>
      </w:r>
      <w:proofErr w:type="spellEnd"/>
      <w:r w:rsidRPr="008E5A6E">
        <w:rPr>
          <w:rFonts w:eastAsia="Times New Roman"/>
          <w:color w:val="000000" w:themeColor="text1"/>
          <w:shd w:val="clear" w:color="auto" w:fill="FFFFFF"/>
        </w:rPr>
        <w:t xml:space="preserve"> index hebben.</w:t>
      </w:r>
    </w:p>
    <w:p w14:paraId="419101AC" w14:textId="6ED2D718" w:rsidR="00572F4E" w:rsidRPr="008E5A6E" w:rsidRDefault="00A76289" w:rsidP="00863B6B">
      <w:pPr>
        <w:pStyle w:val="Lijstalinea"/>
        <w:numPr>
          <w:ilvl w:val="0"/>
          <w:numId w:val="9"/>
        </w:numPr>
        <w:spacing w:after="0" w:line="240" w:lineRule="auto"/>
        <w:rPr>
          <w:rFonts w:eastAsia="Times New Roman"/>
          <w:color w:val="000000" w:themeColor="text1"/>
        </w:rPr>
      </w:pPr>
      <w:r w:rsidRPr="008E5A6E">
        <w:rPr>
          <w:rFonts w:eastAsia="Times New Roman"/>
          <w:color w:val="000000" w:themeColor="text1"/>
        </w:rPr>
        <w:t>Als mensen met diabetes voedsel eten met een lage GI waarde dan stijgt hun bloedsuiker spiegel niet zo snel.</w:t>
      </w:r>
    </w:p>
    <w:p w14:paraId="566043D9" w14:textId="7128B07F" w:rsidR="00A76289" w:rsidRPr="008E5A6E" w:rsidRDefault="00A76289" w:rsidP="00A76289">
      <w:pPr>
        <w:pStyle w:val="Lijstalinea"/>
        <w:spacing w:after="0" w:line="240" w:lineRule="auto"/>
        <w:rPr>
          <w:rFonts w:eastAsia="Times New Roman"/>
          <w:color w:val="000000" w:themeColor="text1"/>
        </w:rPr>
      </w:pPr>
    </w:p>
    <w:p w14:paraId="17D7CB31" w14:textId="4347F4E7" w:rsidR="00A76289" w:rsidRPr="008E5A6E" w:rsidRDefault="00A76289" w:rsidP="00A76289">
      <w:pPr>
        <w:pStyle w:val="Lijstalinea"/>
        <w:spacing w:after="0" w:line="240" w:lineRule="auto"/>
        <w:rPr>
          <w:rFonts w:eastAsia="Times New Roman"/>
          <w:color w:val="000000" w:themeColor="text1"/>
        </w:rPr>
      </w:pPr>
    </w:p>
    <w:p w14:paraId="6B87FDDB" w14:textId="3C88B4EE" w:rsidR="00A76289" w:rsidRPr="008E5A6E" w:rsidRDefault="00A76289" w:rsidP="00A76289">
      <w:pPr>
        <w:rPr>
          <w:rFonts w:ascii="Calibri" w:hAnsi="Calibri"/>
          <w:color w:val="000000" w:themeColor="text1"/>
          <w:sz w:val="22"/>
          <w:szCs w:val="22"/>
        </w:rPr>
      </w:pPr>
      <w:r w:rsidRPr="008E5A6E">
        <w:rPr>
          <w:rFonts w:ascii="Calibri" w:hAnsi="Calibri"/>
          <w:color w:val="000000" w:themeColor="text1"/>
          <w:sz w:val="22"/>
          <w:szCs w:val="22"/>
        </w:rPr>
        <w:t>U2</w:t>
      </w:r>
    </w:p>
    <w:p w14:paraId="7F3BD7D7" w14:textId="1E1D0F03" w:rsidR="00A76289" w:rsidRPr="008E5A6E" w:rsidRDefault="00A76289" w:rsidP="00A76289">
      <w:pPr>
        <w:rPr>
          <w:rFonts w:ascii="Calibri" w:hAnsi="Calibri"/>
          <w:color w:val="000000" w:themeColor="text1"/>
          <w:sz w:val="22"/>
          <w:szCs w:val="22"/>
        </w:rPr>
      </w:pPr>
    </w:p>
    <w:p w14:paraId="65D58619" w14:textId="2992AD67" w:rsidR="00A76289" w:rsidRPr="008E5A6E" w:rsidRDefault="00A76289" w:rsidP="00A76289">
      <w:pPr>
        <w:rPr>
          <w:rFonts w:ascii="Calibri" w:hAnsi="Calibri"/>
          <w:color w:val="000000" w:themeColor="text1"/>
          <w:sz w:val="22"/>
          <w:szCs w:val="22"/>
        </w:rPr>
      </w:pPr>
      <w:r w:rsidRPr="008E5A6E">
        <w:rPr>
          <w:rFonts w:ascii="Calibri" w:hAnsi="Calibri"/>
          <w:noProof/>
          <w:sz w:val="22"/>
          <w:szCs w:val="22"/>
        </w:rPr>
        <w:drawing>
          <wp:anchor distT="0" distB="0" distL="114300" distR="114300" simplePos="0" relativeHeight="251664384" behindDoc="1" locked="0" layoutInCell="1" allowOverlap="1" wp14:anchorId="26FF51FC" wp14:editId="38662443">
            <wp:simplePos x="0" y="0"/>
            <wp:positionH relativeFrom="column">
              <wp:posOffset>703456</wp:posOffset>
            </wp:positionH>
            <wp:positionV relativeFrom="paragraph">
              <wp:posOffset>72381</wp:posOffset>
            </wp:positionV>
            <wp:extent cx="1833245" cy="1596390"/>
            <wp:effectExtent l="0" t="0" r="0" b="3810"/>
            <wp:wrapTight wrapText="bothSides">
              <wp:wrapPolygon edited="0">
                <wp:start x="0" y="0"/>
                <wp:lineTo x="0" y="21480"/>
                <wp:lineTo x="21398" y="21480"/>
                <wp:lineTo x="21398"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3245" cy="1596390"/>
                    </a:xfrm>
                    <a:prstGeom prst="rect">
                      <a:avLst/>
                    </a:prstGeom>
                  </pic:spPr>
                </pic:pic>
              </a:graphicData>
            </a:graphic>
            <wp14:sizeRelH relativeFrom="page">
              <wp14:pctWidth>0</wp14:pctWidth>
            </wp14:sizeRelH>
            <wp14:sizeRelV relativeFrom="page">
              <wp14:pctHeight>0</wp14:pctHeight>
            </wp14:sizeRelV>
          </wp:anchor>
        </w:drawing>
      </w:r>
    </w:p>
    <w:p w14:paraId="448C90E0" w14:textId="7B1321A7" w:rsidR="00A76289" w:rsidRPr="008E5A6E" w:rsidRDefault="00A76289">
      <w:pPr>
        <w:rPr>
          <w:rFonts w:ascii="Calibri" w:hAnsi="Calibri"/>
          <w:sz w:val="22"/>
          <w:szCs w:val="22"/>
        </w:rPr>
      </w:pPr>
      <w:r w:rsidRPr="008E5A6E">
        <w:rPr>
          <w:rFonts w:ascii="Calibri" w:hAnsi="Calibri"/>
          <w:sz w:val="22"/>
          <w:szCs w:val="22"/>
        </w:rPr>
        <w:br w:type="page"/>
      </w:r>
    </w:p>
    <w:p w14:paraId="27FF10AF" w14:textId="0E81ED90" w:rsidR="009D492C" w:rsidRPr="008E5A6E" w:rsidRDefault="00A76289" w:rsidP="009D492C">
      <w:pPr>
        <w:rPr>
          <w:rFonts w:ascii="Calibri" w:hAnsi="Calibri"/>
          <w:sz w:val="22"/>
          <w:szCs w:val="22"/>
        </w:rPr>
      </w:pPr>
      <w:r w:rsidRPr="008E5A6E">
        <w:rPr>
          <w:rFonts w:ascii="Calibri" w:hAnsi="Calibri"/>
          <w:sz w:val="22"/>
          <w:szCs w:val="22"/>
        </w:rPr>
        <w:lastRenderedPageBreak/>
        <w:t>A3</w:t>
      </w:r>
    </w:p>
    <w:p w14:paraId="6DC12162" w14:textId="72E80CCB" w:rsidR="00A76289" w:rsidRPr="008E5A6E" w:rsidRDefault="00A76289" w:rsidP="00A76289">
      <w:pPr>
        <w:pStyle w:val="Lijstalinea"/>
        <w:numPr>
          <w:ilvl w:val="0"/>
          <w:numId w:val="10"/>
        </w:numPr>
        <w:spacing w:after="0" w:line="240" w:lineRule="auto"/>
        <w:rPr>
          <w:rFonts w:eastAsia="Times New Roman"/>
          <w:color w:val="000000" w:themeColor="text1"/>
        </w:rPr>
      </w:pPr>
      <w:r w:rsidRPr="008E5A6E">
        <w:rPr>
          <w:rFonts w:eastAsia="Times New Roman"/>
          <w:color w:val="000000" w:themeColor="text1"/>
          <w:shd w:val="clear" w:color="auto" w:fill="FFFFFF"/>
        </w:rPr>
        <w:t>Eiwitten of proteïnen vormen een grote klasse van biologische moleculen, die bestaan uit polymere ketens van aminozuren. De aminozuren in deze ketens zijn verbonden door peptidebindingen. Polypeptiden bestaan uit een lange keten van aminozuren die met elkaar verbonden zijn</w:t>
      </w:r>
    </w:p>
    <w:p w14:paraId="2DB44522" w14:textId="77777777" w:rsidR="00A76289" w:rsidRPr="008E5A6E" w:rsidRDefault="00A76289" w:rsidP="00A76289">
      <w:pPr>
        <w:pStyle w:val="Lijstalinea"/>
        <w:numPr>
          <w:ilvl w:val="0"/>
          <w:numId w:val="10"/>
        </w:numPr>
        <w:spacing w:after="0" w:line="240" w:lineRule="auto"/>
        <w:rPr>
          <w:rFonts w:eastAsia="Times New Roman"/>
        </w:rPr>
      </w:pPr>
      <w:r w:rsidRPr="008E5A6E">
        <w:rPr>
          <w:rFonts w:eastAsia="Times New Roman"/>
          <w:color w:val="222222"/>
          <w:shd w:val="clear" w:color="auto" w:fill="FFFFFF"/>
        </w:rPr>
        <w:t>In </w:t>
      </w:r>
      <w:r w:rsidRPr="008E5A6E">
        <w:rPr>
          <w:rFonts w:eastAsia="Times New Roman"/>
          <w:color w:val="222222"/>
        </w:rPr>
        <w:t>eiwit</w:t>
      </w:r>
      <w:r w:rsidRPr="008E5A6E">
        <w:rPr>
          <w:rFonts w:eastAsia="Times New Roman"/>
          <w:color w:val="222222"/>
          <w:shd w:val="clear" w:color="auto" w:fill="FFFFFF"/>
        </w:rPr>
        <w:t> zitten aminozuren waar het lichaam niet buiten kan. Genoeg </w:t>
      </w:r>
      <w:r w:rsidRPr="008E5A6E">
        <w:rPr>
          <w:rFonts w:eastAsia="Times New Roman"/>
          <w:color w:val="222222"/>
        </w:rPr>
        <w:t>eiwit</w:t>
      </w:r>
      <w:r w:rsidRPr="008E5A6E">
        <w:rPr>
          <w:rFonts w:eastAsia="Times New Roman"/>
          <w:color w:val="222222"/>
          <w:shd w:val="clear" w:color="auto" w:fill="FFFFFF"/>
        </w:rPr>
        <w:t> eten is dus </w:t>
      </w:r>
      <w:r w:rsidRPr="008E5A6E">
        <w:rPr>
          <w:rFonts w:eastAsia="Times New Roman"/>
          <w:color w:val="222222"/>
        </w:rPr>
        <w:t>belangrijk</w:t>
      </w:r>
      <w:r w:rsidRPr="008E5A6E">
        <w:rPr>
          <w:rFonts w:eastAsia="Times New Roman"/>
          <w:color w:val="222222"/>
          <w:shd w:val="clear" w:color="auto" w:fill="FFFFFF"/>
        </w:rPr>
        <w:t> voor een goede gezondheid. Verder helpt een eetpatroon met relatief veel </w:t>
      </w:r>
      <w:r w:rsidRPr="008E5A6E">
        <w:rPr>
          <w:rFonts w:eastAsia="Times New Roman"/>
          <w:color w:val="222222"/>
        </w:rPr>
        <w:t>eiwit</w:t>
      </w:r>
      <w:r w:rsidRPr="008E5A6E">
        <w:rPr>
          <w:rFonts w:eastAsia="Times New Roman"/>
          <w:color w:val="222222"/>
          <w:shd w:val="clear" w:color="auto" w:fill="FFFFFF"/>
        </w:rPr>
        <w:t> om op gewicht te blijven. Dat komt doordat </w:t>
      </w:r>
      <w:r w:rsidRPr="008E5A6E">
        <w:rPr>
          <w:rFonts w:eastAsia="Times New Roman"/>
          <w:color w:val="222222"/>
        </w:rPr>
        <w:t>eiwit</w:t>
      </w:r>
      <w:r w:rsidRPr="008E5A6E">
        <w:rPr>
          <w:rFonts w:eastAsia="Times New Roman"/>
          <w:color w:val="222222"/>
          <w:shd w:val="clear" w:color="auto" w:fill="FFFFFF"/>
        </w:rPr>
        <w:t> goed verzadigt en </w:t>
      </w:r>
      <w:r w:rsidRPr="008E5A6E">
        <w:rPr>
          <w:rFonts w:eastAsia="Times New Roman"/>
          <w:color w:val="222222"/>
        </w:rPr>
        <w:t>belangrijk</w:t>
      </w:r>
      <w:r w:rsidRPr="008E5A6E">
        <w:rPr>
          <w:rFonts w:eastAsia="Times New Roman"/>
          <w:color w:val="222222"/>
          <w:shd w:val="clear" w:color="auto" w:fill="FFFFFF"/>
        </w:rPr>
        <w:t> is om het spierweefsel in stand te houden</w:t>
      </w:r>
    </w:p>
    <w:p w14:paraId="29836D01" w14:textId="65DD9D27" w:rsidR="00A76289" w:rsidRPr="008E5A6E" w:rsidRDefault="00A76289" w:rsidP="00A76289">
      <w:pPr>
        <w:pStyle w:val="Lijstalinea"/>
        <w:numPr>
          <w:ilvl w:val="0"/>
          <w:numId w:val="10"/>
        </w:numPr>
      </w:pPr>
      <w:r w:rsidRPr="008E5A6E">
        <w:t>Zelfde reden als voor dieren</w:t>
      </w:r>
    </w:p>
    <w:p w14:paraId="01E2DCF4" w14:textId="0DC2E234" w:rsidR="00A76289" w:rsidRPr="008E5A6E" w:rsidRDefault="00A76289" w:rsidP="00A76289">
      <w:pPr>
        <w:pStyle w:val="Lijstalinea"/>
        <w:numPr>
          <w:ilvl w:val="0"/>
          <w:numId w:val="10"/>
        </w:numPr>
      </w:pPr>
      <w:r w:rsidRPr="008E5A6E">
        <w:t>Aminozuren zijn de bouwstenen van eiwitten.</w:t>
      </w:r>
    </w:p>
    <w:p w14:paraId="2D437E37" w14:textId="136C4268" w:rsidR="00A76289" w:rsidRPr="008E5A6E" w:rsidRDefault="00A76289" w:rsidP="00A76289">
      <w:pPr>
        <w:pStyle w:val="Lijstalinea"/>
        <w:numPr>
          <w:ilvl w:val="0"/>
          <w:numId w:val="10"/>
        </w:numPr>
        <w:spacing w:after="0" w:line="240" w:lineRule="auto"/>
        <w:rPr>
          <w:rFonts w:eastAsia="Times New Roman" w:cs="Times New Roman"/>
        </w:rPr>
      </w:pPr>
      <w:r w:rsidRPr="008E5A6E">
        <w:rPr>
          <w:rFonts w:eastAsia="Times New Roman" w:cs="Times New Roman"/>
        </w:rPr>
        <w:fldChar w:fldCharType="begin"/>
      </w:r>
      <w:r w:rsidRPr="008E5A6E">
        <w:rPr>
          <w:rFonts w:eastAsia="Times New Roman" w:cs="Times New Roman"/>
        </w:rPr>
        <w:instrText xml:space="preserve"> INCLUDEPICTURE "/var/folders/yw/28_6gr_93954fn74p2z3prz40000gn/T/com.microsoft.Word/WebArchiveCopyPasteTempFiles/B7NywJSBh+hNFyEI4EvPrEEVyvkar5ygsGR8taKBlQyftSv5EZSVitB1b1OxiOu6EbQrAAAAAAAAAAAAAAAAAPCr+Q9xNXAjfC1oYwAAAABJRU5ErkJggg==" \* MERGEFORMATINET </w:instrText>
      </w:r>
      <w:r w:rsidRPr="008E5A6E">
        <w:rPr>
          <w:rFonts w:eastAsia="Times New Roman" w:cs="Times New Roman"/>
        </w:rPr>
        <w:fldChar w:fldCharType="separate"/>
      </w:r>
      <w:r w:rsidRPr="008E5A6E">
        <w:rPr>
          <w:noProof/>
        </w:rPr>
        <w:drawing>
          <wp:inline distT="0" distB="0" distL="0" distR="0" wp14:anchorId="572E7B78" wp14:editId="009AE896">
            <wp:extent cx="1876261" cy="1235132"/>
            <wp:effectExtent l="0" t="0" r="3810" b="0"/>
            <wp:docPr id="16" name="Afbeelding 16" descr="aminozuren / eiwitten / biomoleculen | BioBy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inozuren / eiwitten / biomoleculen | BioByMB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6219" cy="1248270"/>
                    </a:xfrm>
                    <a:prstGeom prst="rect">
                      <a:avLst/>
                    </a:prstGeom>
                    <a:noFill/>
                    <a:ln>
                      <a:noFill/>
                    </a:ln>
                  </pic:spPr>
                </pic:pic>
              </a:graphicData>
            </a:graphic>
          </wp:inline>
        </w:drawing>
      </w:r>
      <w:r w:rsidRPr="008E5A6E">
        <w:rPr>
          <w:rFonts w:eastAsia="Times New Roman" w:cs="Times New Roman"/>
        </w:rPr>
        <w:fldChar w:fldCharType="end"/>
      </w:r>
    </w:p>
    <w:p w14:paraId="086C95F9" w14:textId="16D7EFAB" w:rsidR="00A76289" w:rsidRPr="008E5A6E" w:rsidRDefault="00961BAB" w:rsidP="00A76289">
      <w:pPr>
        <w:pStyle w:val="Lijstalinea"/>
        <w:numPr>
          <w:ilvl w:val="0"/>
          <w:numId w:val="10"/>
        </w:numPr>
      </w:pPr>
      <w:r w:rsidRPr="008E5A6E">
        <w:t xml:space="preserve">Voorbeelden van goede antwoorden zijn: </w:t>
      </w:r>
      <w:proofErr w:type="spellStart"/>
      <w:r w:rsidRPr="008E5A6E">
        <w:t>histine</w:t>
      </w:r>
      <w:proofErr w:type="spellEnd"/>
      <w:r w:rsidRPr="008E5A6E">
        <w:t xml:space="preserve">, </w:t>
      </w:r>
      <w:proofErr w:type="spellStart"/>
      <w:r w:rsidRPr="008E5A6E">
        <w:t>methionine</w:t>
      </w:r>
      <w:proofErr w:type="spellEnd"/>
      <w:r w:rsidRPr="008E5A6E">
        <w:t>. Deze aminozuren kan het lichaam niet zelf maken en dienen dus via het voedsel binnen te komen.</w:t>
      </w:r>
    </w:p>
    <w:p w14:paraId="7512331B" w14:textId="2463F236" w:rsidR="00961BAB" w:rsidRPr="008E5A6E" w:rsidRDefault="00961BAB" w:rsidP="00A76289">
      <w:pPr>
        <w:pStyle w:val="Lijstalinea"/>
        <w:numPr>
          <w:ilvl w:val="0"/>
          <w:numId w:val="10"/>
        </w:numPr>
      </w:pPr>
      <w:r w:rsidRPr="008E5A6E">
        <w:t>Peptide binding is de binding die twee aminozuren aangaan als ze gekoppeld worden. De binding zie je hieronder in een structuurformule</w:t>
      </w:r>
    </w:p>
    <w:p w14:paraId="24B8F596" w14:textId="74CFC384" w:rsidR="00961BAB" w:rsidRPr="008E5A6E" w:rsidRDefault="00961BAB" w:rsidP="00961BAB">
      <w:pPr>
        <w:pStyle w:val="Lijstalinea"/>
        <w:numPr>
          <w:ilvl w:val="0"/>
          <w:numId w:val="10"/>
        </w:numPr>
        <w:spacing w:after="0" w:line="240" w:lineRule="auto"/>
        <w:rPr>
          <w:rFonts w:eastAsia="Times New Roman" w:cs="Times New Roman"/>
        </w:rPr>
      </w:pPr>
      <w:r w:rsidRPr="008E5A6E">
        <w:rPr>
          <w:rFonts w:eastAsia="Times New Roman" w:cs="Times New Roman"/>
          <w:noProof/>
        </w:rPr>
        <mc:AlternateContent>
          <mc:Choice Requires="wpi">
            <w:drawing>
              <wp:anchor distT="0" distB="0" distL="114300" distR="114300" simplePos="0" relativeHeight="251665408" behindDoc="0" locked="0" layoutInCell="1" allowOverlap="1" wp14:anchorId="618C94F7" wp14:editId="0F053C60">
                <wp:simplePos x="0" y="0"/>
                <wp:positionH relativeFrom="column">
                  <wp:posOffset>959772</wp:posOffset>
                </wp:positionH>
                <wp:positionV relativeFrom="paragraph">
                  <wp:posOffset>683236</wp:posOffset>
                </wp:positionV>
                <wp:extent cx="425160" cy="221040"/>
                <wp:effectExtent l="88900" t="139700" r="83185" b="134620"/>
                <wp:wrapNone/>
                <wp:docPr id="18" name="Inkt 18"/>
                <wp:cNvGraphicFramePr/>
                <a:graphic xmlns:a="http://schemas.openxmlformats.org/drawingml/2006/main">
                  <a:graphicData uri="http://schemas.microsoft.com/office/word/2010/wordprocessingInk">
                    <w14:contentPart bwMode="auto" r:id="rId22">
                      <w14:nvContentPartPr>
                        <w14:cNvContentPartPr/>
                      </w14:nvContentPartPr>
                      <w14:xfrm>
                        <a:off x="0" y="0"/>
                        <a:ext cx="425160" cy="221040"/>
                      </w14:xfrm>
                    </w14:contentPart>
                  </a:graphicData>
                </a:graphic>
              </wp:anchor>
            </w:drawing>
          </mc:Choice>
          <mc:Fallback>
            <w:pict>
              <v:shapetype w14:anchorId="2F6C3E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8" o:spid="_x0000_s1026" type="#_x0000_t75" style="position:absolute;margin-left:71.3pt;margin-top:45.3pt;width:42pt;height:34.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">
                <v:imagedata r:id="rId23" o:title=""/>
              </v:shape>
            </w:pict>
          </mc:Fallback>
        </mc:AlternateContent>
      </w:r>
      <w:r w:rsidRPr="008E5A6E">
        <w:rPr>
          <w:rFonts w:eastAsia="Times New Roman" w:cs="Times New Roman"/>
        </w:rPr>
        <w:fldChar w:fldCharType="begin"/>
      </w:r>
      <w:r w:rsidRPr="008E5A6E">
        <w:rPr>
          <w:rFonts w:eastAsia="Times New Roman" w:cs="Times New Roman"/>
        </w:rPr>
        <w:instrText xml:space="preserve"> INCLUDEPICTURE "/var/folders/yw/28_6gr_93954fn74p2z3prz40000gn/T/com.microsoft.Word/WebArchiveCopyPasteTempFiles/ACjT7H0LDSsiAAAAAElFTkSuQmCC" \* MERGEFORMATINET </w:instrText>
      </w:r>
      <w:r w:rsidRPr="008E5A6E">
        <w:rPr>
          <w:rFonts w:eastAsia="Times New Roman" w:cs="Times New Roman"/>
        </w:rPr>
        <w:fldChar w:fldCharType="separate"/>
      </w:r>
      <w:r w:rsidRPr="008E5A6E">
        <w:rPr>
          <w:noProof/>
        </w:rPr>
        <w:drawing>
          <wp:inline distT="0" distB="0" distL="0" distR="0" wp14:anchorId="06F94AD8" wp14:editId="6478362D">
            <wp:extent cx="1377639" cy="1057701"/>
            <wp:effectExtent l="0" t="0" r="0" b="0"/>
            <wp:docPr id="17" name="Afbeelding 17" descr="Gly-Ala | Sigma-Ald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y-Ala | Sigma-Aldri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8963" cy="1066396"/>
                    </a:xfrm>
                    <a:prstGeom prst="rect">
                      <a:avLst/>
                    </a:prstGeom>
                    <a:noFill/>
                    <a:ln>
                      <a:noFill/>
                    </a:ln>
                  </pic:spPr>
                </pic:pic>
              </a:graphicData>
            </a:graphic>
          </wp:inline>
        </w:drawing>
      </w:r>
      <w:r w:rsidRPr="008E5A6E">
        <w:rPr>
          <w:rFonts w:eastAsia="Times New Roman" w:cs="Times New Roman"/>
        </w:rPr>
        <w:fldChar w:fldCharType="end"/>
      </w:r>
      <w:r w:rsidRPr="008E5A6E">
        <w:rPr>
          <w:rFonts w:eastAsia="Times New Roman" w:cs="Times New Roman"/>
        </w:rPr>
        <w:t xml:space="preserve"> </w:t>
      </w:r>
    </w:p>
    <w:p w14:paraId="4CB26885" w14:textId="77777777" w:rsidR="00961BAB" w:rsidRPr="008E5A6E" w:rsidRDefault="00961BAB" w:rsidP="00961BAB">
      <w:pPr>
        <w:pStyle w:val="Lijstalinea"/>
        <w:numPr>
          <w:ilvl w:val="0"/>
          <w:numId w:val="10"/>
        </w:numPr>
      </w:pPr>
      <w:r w:rsidRPr="008E5A6E">
        <w:t>Vorm = functie. Als eiwitten hun vorm verliezen, verliezen ze ook hun functie.</w:t>
      </w:r>
    </w:p>
    <w:p w14:paraId="3A452129" w14:textId="3271A422" w:rsidR="00961BAB" w:rsidRPr="008E5A6E" w:rsidRDefault="00961BAB" w:rsidP="00961BAB">
      <w:pPr>
        <w:pStyle w:val="Lijstalinea"/>
        <w:numPr>
          <w:ilvl w:val="0"/>
          <w:numId w:val="10"/>
        </w:numPr>
      </w:pPr>
      <w:r w:rsidRPr="008E5A6E">
        <w:t xml:space="preserve">Eiwitten werken vaak als enzym. Enzymen werken volgens het sleutel-slotprincipe. </w:t>
      </w:r>
      <w:r w:rsidRPr="008E5A6E">
        <w:rPr>
          <w:rFonts w:eastAsia="Times New Roman"/>
          <w:color w:val="222222"/>
          <w:shd w:val="clear" w:color="auto" w:fill="FFFFFF"/>
        </w:rPr>
        <w:t>De ruimtelijke bouw van een enzymmolecuul is zodanig dat een specifiek substraat precies in het actieve centrum past. Het enzym en substraat passen bij elkaar als een </w:t>
      </w:r>
      <w:r w:rsidRPr="008E5A6E">
        <w:rPr>
          <w:rFonts w:eastAsia="Times New Roman"/>
          <w:color w:val="222222"/>
        </w:rPr>
        <w:t>sleutel</w:t>
      </w:r>
      <w:r w:rsidRPr="008E5A6E">
        <w:rPr>
          <w:rFonts w:eastAsia="Times New Roman"/>
          <w:color w:val="222222"/>
          <w:shd w:val="clear" w:color="auto" w:fill="FFFFFF"/>
        </w:rPr>
        <w:t> en een </w:t>
      </w:r>
      <w:r w:rsidRPr="008E5A6E">
        <w:rPr>
          <w:rFonts w:eastAsia="Times New Roman"/>
          <w:color w:val="222222"/>
        </w:rPr>
        <w:t>slot</w:t>
      </w:r>
      <w:r w:rsidRPr="008E5A6E">
        <w:rPr>
          <w:rFonts w:eastAsia="Times New Roman"/>
          <w:color w:val="222222"/>
          <w:shd w:val="clear" w:color="auto" w:fill="FFFFFF"/>
        </w:rPr>
        <w:t> en vormen samen het enzym-substraat-complex.</w:t>
      </w:r>
    </w:p>
    <w:p w14:paraId="0256ADAE" w14:textId="73608AAF" w:rsidR="00961BAB" w:rsidRPr="008E5A6E" w:rsidRDefault="00961BAB" w:rsidP="00961BAB">
      <w:pPr>
        <w:pStyle w:val="Lijstalinea"/>
      </w:pPr>
    </w:p>
    <w:p w14:paraId="38690408" w14:textId="77777777" w:rsidR="00961BAB" w:rsidRPr="008E5A6E" w:rsidRDefault="00961BAB" w:rsidP="00961BAB">
      <w:pPr>
        <w:pStyle w:val="Lijstalinea"/>
      </w:pPr>
      <w:r w:rsidRPr="008E5A6E">
        <w:t>U3</w:t>
      </w:r>
    </w:p>
    <w:p w14:paraId="47E74D73" w14:textId="25C16DF8" w:rsidR="00961BAB" w:rsidRPr="008E5A6E" w:rsidRDefault="00961BAB" w:rsidP="00961BAB">
      <w:pPr>
        <w:pStyle w:val="Lijstalinea"/>
      </w:pPr>
      <w:r w:rsidRPr="008E5A6E">
        <w:t>Antwoorden vind je op de onderstaande link</w:t>
      </w:r>
    </w:p>
    <w:p w14:paraId="7A464C34" w14:textId="29D03B18" w:rsidR="00961BAB" w:rsidRPr="008E5A6E" w:rsidRDefault="008E5A6E" w:rsidP="00961BAB">
      <w:pPr>
        <w:pStyle w:val="Lijstalinea"/>
      </w:pPr>
      <w:hyperlink r:id="rId25" w:history="1">
        <w:r w:rsidR="00961BAB" w:rsidRPr="008E5A6E">
          <w:rPr>
            <w:rStyle w:val="Hyperlink"/>
          </w:rPr>
          <w:t>http://havovwo.nl/vwo/vsk/bestanden/vsk106iiopl1.pdf</w:t>
        </w:r>
      </w:hyperlink>
    </w:p>
    <w:p w14:paraId="3477D605" w14:textId="77777777" w:rsidR="00961BAB" w:rsidRPr="008E5A6E" w:rsidRDefault="00961BAB">
      <w:pPr>
        <w:rPr>
          <w:rFonts w:ascii="Calibri" w:hAnsi="Calibri"/>
          <w:sz w:val="22"/>
          <w:szCs w:val="22"/>
        </w:rPr>
      </w:pPr>
      <w:r w:rsidRPr="008E5A6E">
        <w:rPr>
          <w:rFonts w:ascii="Calibri" w:hAnsi="Calibri"/>
          <w:sz w:val="22"/>
          <w:szCs w:val="22"/>
        </w:rPr>
        <w:br w:type="page"/>
      </w:r>
    </w:p>
    <w:p w14:paraId="2AB2D633" w14:textId="25B11C3E" w:rsidR="00961BAB" w:rsidRPr="008E5A6E" w:rsidRDefault="00961BAB" w:rsidP="00961BAB">
      <w:pPr>
        <w:pStyle w:val="Lijstalinea"/>
      </w:pPr>
      <w:r w:rsidRPr="008E5A6E">
        <w:lastRenderedPageBreak/>
        <w:t>A4</w:t>
      </w:r>
    </w:p>
    <w:p w14:paraId="35DE322C" w14:textId="3BD21830" w:rsidR="00961BAB" w:rsidRPr="008E5A6E" w:rsidRDefault="00961BAB" w:rsidP="00961BAB">
      <w:pPr>
        <w:pStyle w:val="Lijstalinea"/>
        <w:numPr>
          <w:ilvl w:val="0"/>
          <w:numId w:val="11"/>
        </w:numPr>
      </w:pPr>
      <w:r w:rsidRPr="008E5A6E">
        <w:t>Genoom: alle erfelijke materiaal van een organisme. Chromosoom: drager van het erfelijk materiaal. Nucleotide: bouwstenen voor DNA en RNA. Genetische code: beschrijft hoe uit het RNA een eiwit gemaakt wordt. Replicatie: verdubbelen van DNA. Transcriptie: Maken van een RNA streng uit DNA. Translatie: het vertalen van een RNA code naar een eiwit.</w:t>
      </w:r>
    </w:p>
    <w:p w14:paraId="05F6CF7E" w14:textId="5E0B9EB6" w:rsidR="00E32760" w:rsidRPr="008E5A6E" w:rsidRDefault="00E32760" w:rsidP="00961BAB">
      <w:pPr>
        <w:pStyle w:val="Lijstalinea"/>
        <w:numPr>
          <w:ilvl w:val="0"/>
          <w:numId w:val="11"/>
        </w:numPr>
      </w:pPr>
      <w:r w:rsidRPr="008E5A6E">
        <w:t xml:space="preserve">Overeenkomsten: beide gemaakt uit nucleotiden, </w:t>
      </w:r>
    </w:p>
    <w:p w14:paraId="7ED49936" w14:textId="25B60376" w:rsidR="00E32760" w:rsidRPr="008E5A6E" w:rsidRDefault="00E32760" w:rsidP="00E32760">
      <w:pPr>
        <w:pStyle w:val="Lijstalinea"/>
        <w:ind w:left="1080"/>
      </w:pPr>
      <w:r w:rsidRPr="008E5A6E">
        <w:t xml:space="preserve">Verschillen: in DNA T en RNA U, </w:t>
      </w:r>
      <w:proofErr w:type="spellStart"/>
      <w:r w:rsidRPr="008E5A6E">
        <w:t>desoxy</w:t>
      </w:r>
      <w:proofErr w:type="spellEnd"/>
      <w:r w:rsidRPr="008E5A6E">
        <w:t xml:space="preserve"> ribose in DNA en in RNA Ribose. DNA dubbele helix, </w:t>
      </w:r>
      <w:proofErr w:type="spellStart"/>
      <w:r w:rsidRPr="008E5A6E">
        <w:t>rna</w:t>
      </w:r>
      <w:proofErr w:type="spellEnd"/>
      <w:r w:rsidRPr="008E5A6E">
        <w:t xml:space="preserve"> enkelstrengs</w:t>
      </w:r>
    </w:p>
    <w:p w14:paraId="6CC4FB28" w14:textId="3869F3D0" w:rsidR="00E32760" w:rsidRPr="008E5A6E" w:rsidRDefault="00E32760" w:rsidP="00E32760">
      <w:pPr>
        <w:pStyle w:val="Lijstalinea"/>
        <w:numPr>
          <w:ilvl w:val="0"/>
          <w:numId w:val="11"/>
        </w:numPr>
        <w:spacing w:after="0" w:line="240" w:lineRule="auto"/>
        <w:rPr>
          <w:rFonts w:eastAsia="Times New Roman"/>
          <w:color w:val="000000" w:themeColor="text1"/>
        </w:rPr>
      </w:pPr>
      <w:r w:rsidRPr="008E5A6E">
        <w:rPr>
          <w:rFonts w:eastAsia="Times New Roman"/>
          <w:color w:val="000000" w:themeColor="text1"/>
          <w:shd w:val="clear" w:color="auto" w:fill="FFFFFF"/>
        </w:rPr>
        <w:t>Replicatie is het proces waarin DNA verdubbeld wordt. Het vindt plaats in alle levensvormen en is de basis voor de instandhouding van het erfelijk materiaal. Het DNA repliceert zich in de S-fase van de celcyclus</w:t>
      </w:r>
    </w:p>
    <w:p w14:paraId="52AF7FA3" w14:textId="6D40F97F" w:rsidR="00E32760" w:rsidRPr="008E5A6E" w:rsidRDefault="00E32760" w:rsidP="00E32760">
      <w:pPr>
        <w:pStyle w:val="Lijstalinea"/>
        <w:numPr>
          <w:ilvl w:val="0"/>
          <w:numId w:val="11"/>
        </w:numPr>
      </w:pPr>
      <w:r w:rsidRPr="008E5A6E">
        <w:t>Samenvatting ter controle aan de docent</w:t>
      </w:r>
    </w:p>
    <w:p w14:paraId="70B06D87" w14:textId="0DDCA7B7" w:rsidR="00E32760" w:rsidRPr="008E5A6E" w:rsidRDefault="00E32760" w:rsidP="00E32760">
      <w:pPr>
        <w:pStyle w:val="Lijstalinea"/>
        <w:numPr>
          <w:ilvl w:val="0"/>
          <w:numId w:val="11"/>
        </w:numPr>
      </w:pPr>
      <w:r w:rsidRPr="008E5A6E">
        <w:t>Samenvatting ter controle aan de docent</w:t>
      </w:r>
    </w:p>
    <w:p w14:paraId="0871EDE1" w14:textId="21D60C40" w:rsidR="00E32760" w:rsidRPr="008E5A6E" w:rsidRDefault="00E32760" w:rsidP="00E32760">
      <w:pPr>
        <w:pStyle w:val="Lijstalinea"/>
        <w:numPr>
          <w:ilvl w:val="0"/>
          <w:numId w:val="11"/>
        </w:numPr>
        <w:spacing w:after="0" w:line="240" w:lineRule="auto"/>
        <w:rPr>
          <w:rFonts w:eastAsia="Times New Roman"/>
          <w:color w:val="000000" w:themeColor="text1"/>
        </w:rPr>
      </w:pPr>
      <w:r w:rsidRPr="008E5A6E">
        <w:rPr>
          <w:rFonts w:eastAsia="Times New Roman"/>
          <w:color w:val="000000" w:themeColor="text1"/>
          <w:shd w:val="clear" w:color="auto" w:fill="FFFFFF"/>
        </w:rPr>
        <w:t>CTAGTTGGA</w:t>
      </w:r>
    </w:p>
    <w:p w14:paraId="7A0103BC" w14:textId="77777777" w:rsidR="00E32760" w:rsidRPr="008E5A6E" w:rsidRDefault="00E32760" w:rsidP="00E32760">
      <w:pPr>
        <w:pStyle w:val="Normaalweb"/>
        <w:numPr>
          <w:ilvl w:val="0"/>
          <w:numId w:val="11"/>
        </w:numPr>
        <w:rPr>
          <w:rFonts w:ascii="Calibri" w:hAnsi="Calibri" w:cs="Calibri"/>
          <w:color w:val="000000" w:themeColor="text1"/>
          <w:sz w:val="22"/>
          <w:szCs w:val="22"/>
        </w:rPr>
      </w:pPr>
      <w:r w:rsidRPr="008E5A6E">
        <w:rPr>
          <w:rFonts w:ascii="Calibri" w:hAnsi="Calibri" w:cs="Calibri"/>
          <w:color w:val="000000" w:themeColor="text1"/>
          <w:sz w:val="22"/>
          <w:szCs w:val="22"/>
        </w:rPr>
        <w:t xml:space="preserve">GAUCAACCU </w:t>
      </w:r>
    </w:p>
    <w:p w14:paraId="7DD24F42" w14:textId="77777777" w:rsidR="00E32760" w:rsidRPr="008E5A6E" w:rsidRDefault="00E32760" w:rsidP="00E32760">
      <w:pPr>
        <w:pStyle w:val="Normaalweb"/>
        <w:numPr>
          <w:ilvl w:val="0"/>
          <w:numId w:val="11"/>
        </w:numPr>
        <w:rPr>
          <w:rFonts w:ascii="Calibri" w:hAnsi="Calibri" w:cs="Calibri"/>
          <w:color w:val="000000" w:themeColor="text1"/>
          <w:sz w:val="22"/>
          <w:szCs w:val="22"/>
        </w:rPr>
      </w:pPr>
      <w:proofErr w:type="spellStart"/>
      <w:r w:rsidRPr="008E5A6E">
        <w:rPr>
          <w:rFonts w:ascii="Calibri" w:hAnsi="Calibri" w:cs="Calibri"/>
          <w:color w:val="000000" w:themeColor="text1"/>
          <w:sz w:val="22"/>
          <w:szCs w:val="22"/>
        </w:rPr>
        <w:t>Ala</w:t>
      </w:r>
      <w:proofErr w:type="spellEnd"/>
      <w:r w:rsidRPr="008E5A6E">
        <w:rPr>
          <w:rFonts w:ascii="Calibri" w:hAnsi="Calibri" w:cs="Calibri"/>
          <w:color w:val="000000" w:themeColor="text1"/>
          <w:sz w:val="22"/>
          <w:szCs w:val="22"/>
        </w:rPr>
        <w:t>-</w:t>
      </w:r>
      <w:proofErr w:type="spellStart"/>
      <w:r w:rsidRPr="008E5A6E">
        <w:rPr>
          <w:rFonts w:ascii="Calibri" w:hAnsi="Calibri" w:cs="Calibri"/>
          <w:color w:val="000000" w:themeColor="text1"/>
          <w:sz w:val="22"/>
          <w:szCs w:val="22"/>
        </w:rPr>
        <w:t>Gln</w:t>
      </w:r>
      <w:proofErr w:type="spellEnd"/>
      <w:r w:rsidRPr="008E5A6E">
        <w:rPr>
          <w:rFonts w:ascii="Calibri" w:hAnsi="Calibri" w:cs="Calibri"/>
          <w:color w:val="000000" w:themeColor="text1"/>
          <w:sz w:val="22"/>
          <w:szCs w:val="22"/>
        </w:rPr>
        <w:t xml:space="preserve">-Pro </w:t>
      </w:r>
    </w:p>
    <w:p w14:paraId="651ADC56" w14:textId="0A88DABE" w:rsidR="00E32760" w:rsidRPr="008E5A6E" w:rsidRDefault="00E32760" w:rsidP="00E32760">
      <w:pPr>
        <w:pStyle w:val="Lijstalinea"/>
        <w:numPr>
          <w:ilvl w:val="0"/>
          <w:numId w:val="11"/>
        </w:numPr>
      </w:pPr>
      <w:r w:rsidRPr="008E5A6E">
        <w:t>Ter controle aan de docent</w:t>
      </w:r>
    </w:p>
    <w:p w14:paraId="3F3C72F4" w14:textId="3F212CEA" w:rsidR="00E32760" w:rsidRPr="008E5A6E" w:rsidRDefault="00E32760" w:rsidP="00E32760">
      <w:pPr>
        <w:rPr>
          <w:rFonts w:ascii="Calibri" w:hAnsi="Calibri"/>
          <w:sz w:val="22"/>
          <w:szCs w:val="22"/>
        </w:rPr>
      </w:pPr>
    </w:p>
    <w:p w14:paraId="76C4D5E9" w14:textId="03DB7818" w:rsidR="00E32760" w:rsidRPr="008E5A6E" w:rsidRDefault="00E32760" w:rsidP="00E32760">
      <w:pPr>
        <w:rPr>
          <w:rFonts w:ascii="Calibri" w:hAnsi="Calibri"/>
          <w:sz w:val="22"/>
          <w:szCs w:val="22"/>
        </w:rPr>
      </w:pPr>
      <w:r w:rsidRPr="008E5A6E">
        <w:rPr>
          <w:rFonts w:ascii="Calibri" w:hAnsi="Calibri"/>
          <w:sz w:val="22"/>
          <w:szCs w:val="22"/>
        </w:rPr>
        <w:t>A5</w:t>
      </w:r>
    </w:p>
    <w:p w14:paraId="679A6445" w14:textId="7151BE3F" w:rsidR="00E32760" w:rsidRPr="008E5A6E" w:rsidRDefault="00E32760" w:rsidP="00E32760">
      <w:pPr>
        <w:pStyle w:val="Lijstalinea"/>
        <w:numPr>
          <w:ilvl w:val="0"/>
          <w:numId w:val="14"/>
        </w:numPr>
        <w:spacing w:after="0" w:line="240" w:lineRule="auto"/>
        <w:rPr>
          <w:rFonts w:eastAsia="Times New Roman"/>
          <w:color w:val="000000" w:themeColor="text1"/>
        </w:rPr>
      </w:pPr>
      <w:r w:rsidRPr="008E5A6E">
        <w:rPr>
          <w:rFonts w:eastAsia="Times New Roman"/>
          <w:color w:val="000000" w:themeColor="text1"/>
          <w:shd w:val="clear" w:color="auto" w:fill="FFFFFF"/>
        </w:rPr>
        <w:t>Genetische technologie of gentechnologie is een moderne vorm van biotechnologie waarbij het DNA van een organisme direct wordt aangepast. Dit in tegenstelling tot de klassieke veredeling door bijvoorbeeld te kruisen</w:t>
      </w:r>
    </w:p>
    <w:p w14:paraId="159AD357" w14:textId="060F5E61" w:rsidR="00E32760" w:rsidRPr="008E5A6E" w:rsidRDefault="00E32760" w:rsidP="00E32760">
      <w:pPr>
        <w:pStyle w:val="Lijstalinea"/>
        <w:numPr>
          <w:ilvl w:val="0"/>
          <w:numId w:val="14"/>
        </w:numPr>
        <w:rPr>
          <w:lang w:val="en-US"/>
        </w:rPr>
      </w:pPr>
      <w:proofErr w:type="spellStart"/>
      <w:r w:rsidRPr="008E5A6E">
        <w:rPr>
          <w:lang w:val="en-US"/>
        </w:rPr>
        <w:t>Cisgenese</w:t>
      </w:r>
      <w:proofErr w:type="spellEnd"/>
      <w:r w:rsidRPr="008E5A6E">
        <w:rPr>
          <w:lang w:val="en-US"/>
        </w:rPr>
        <w:t>, CRISPR-Cas, recombinant DNA-</w:t>
      </w:r>
      <w:proofErr w:type="spellStart"/>
      <w:r w:rsidRPr="008E5A6E">
        <w:rPr>
          <w:lang w:val="en-US"/>
        </w:rPr>
        <w:t>techniek</w:t>
      </w:r>
      <w:proofErr w:type="spellEnd"/>
    </w:p>
    <w:p w14:paraId="16A45B00" w14:textId="342AAD6C" w:rsidR="00E32760" w:rsidRPr="008E5A6E" w:rsidRDefault="00E32760" w:rsidP="00E32760">
      <w:pPr>
        <w:pStyle w:val="Lijstalinea"/>
        <w:numPr>
          <w:ilvl w:val="0"/>
          <w:numId w:val="14"/>
        </w:numPr>
        <w:rPr>
          <w:lang w:val="en-US"/>
        </w:rPr>
      </w:pPr>
      <w:r w:rsidRPr="008E5A6E">
        <w:rPr>
          <w:lang w:val="en-US"/>
        </w:rPr>
        <w:t xml:space="preserve">Ter </w:t>
      </w:r>
      <w:proofErr w:type="spellStart"/>
      <w:r w:rsidRPr="008E5A6E">
        <w:rPr>
          <w:lang w:val="en-US"/>
        </w:rPr>
        <w:t>controle</w:t>
      </w:r>
      <w:proofErr w:type="spellEnd"/>
      <w:r w:rsidRPr="008E5A6E">
        <w:rPr>
          <w:lang w:val="en-US"/>
        </w:rPr>
        <w:t xml:space="preserve"> </w:t>
      </w:r>
      <w:proofErr w:type="spellStart"/>
      <w:r w:rsidRPr="008E5A6E">
        <w:rPr>
          <w:lang w:val="en-US"/>
        </w:rPr>
        <w:t>aan</w:t>
      </w:r>
      <w:proofErr w:type="spellEnd"/>
      <w:r w:rsidRPr="008E5A6E">
        <w:rPr>
          <w:lang w:val="en-US"/>
        </w:rPr>
        <w:t xml:space="preserve"> de docent</w:t>
      </w:r>
    </w:p>
    <w:p w14:paraId="644BD063" w14:textId="43AAE4EC" w:rsidR="00E32760" w:rsidRPr="008E5A6E" w:rsidRDefault="00E32760" w:rsidP="00E32760">
      <w:pPr>
        <w:pStyle w:val="Lijstalinea"/>
        <w:numPr>
          <w:ilvl w:val="0"/>
          <w:numId w:val="14"/>
        </w:numPr>
      </w:pPr>
      <w:r w:rsidRPr="008E5A6E">
        <w:rPr>
          <w:lang w:val="en-US"/>
        </w:rPr>
        <w:t>Clustered regularly interspaced short palindromic repeats</w:t>
      </w:r>
      <w:r w:rsidR="00910246" w:rsidRPr="008E5A6E">
        <w:rPr>
          <w:lang w:val="en-US"/>
        </w:rPr>
        <w:t xml:space="preserve">. </w:t>
      </w:r>
      <w:r w:rsidR="00910246" w:rsidRPr="008E5A6E">
        <w:t xml:space="preserve">Het verwijst naar herhalingen in het DNA, deze maken deel uit van het </w:t>
      </w:r>
      <w:proofErr w:type="spellStart"/>
      <w:r w:rsidR="00910246" w:rsidRPr="008E5A6E">
        <w:t>imuunsysteem</w:t>
      </w:r>
      <w:proofErr w:type="spellEnd"/>
      <w:r w:rsidR="00910246" w:rsidRPr="008E5A6E">
        <w:t>.</w:t>
      </w:r>
    </w:p>
    <w:p w14:paraId="0E1D0822" w14:textId="67F321DC" w:rsidR="00910246" w:rsidRPr="008E5A6E" w:rsidRDefault="00910246" w:rsidP="00E32760">
      <w:pPr>
        <w:pStyle w:val="Lijstalinea"/>
        <w:numPr>
          <w:ilvl w:val="0"/>
          <w:numId w:val="14"/>
        </w:numPr>
      </w:pPr>
      <w:r w:rsidRPr="008E5A6E">
        <w:t xml:space="preserve">Maak gebruik van deze site om de antwoorden te controleren. Er zijn meerdere antwoorden goed. </w:t>
      </w:r>
      <w:hyperlink r:id="rId26" w:history="1">
        <w:r w:rsidRPr="008E5A6E">
          <w:rPr>
            <w:rStyle w:val="Hyperlink"/>
          </w:rPr>
          <w:t>https://biotechnologie.nl/paginas/crispr-cas9/?gclid=CjwKCAjwiaX8BRBZEiwAQQxGx0cmM8wgOKWaMbmnWZOMS1fGGMu8Q1_jWvUbu7ru7t30UmbE49AL7hoCMzMQAvD_BwE</w:t>
        </w:r>
      </w:hyperlink>
    </w:p>
    <w:p w14:paraId="4EA86AF2" w14:textId="65A2CD13" w:rsidR="00910246" w:rsidRPr="008E5A6E" w:rsidRDefault="00910246" w:rsidP="00E32760">
      <w:pPr>
        <w:pStyle w:val="Lijstalinea"/>
        <w:numPr>
          <w:ilvl w:val="0"/>
          <w:numId w:val="14"/>
        </w:numPr>
      </w:pPr>
      <w:r w:rsidRPr="008E5A6E">
        <w:t>DNA reparatie, gen evolutie en gen regulatie</w:t>
      </w:r>
    </w:p>
    <w:p w14:paraId="1D3061FD" w14:textId="5544E23F" w:rsidR="00910246" w:rsidRPr="008E5A6E" w:rsidRDefault="00910246" w:rsidP="00E32760">
      <w:pPr>
        <w:pStyle w:val="Lijstalinea"/>
        <w:numPr>
          <w:ilvl w:val="0"/>
          <w:numId w:val="14"/>
        </w:numPr>
      </w:pPr>
      <w:r w:rsidRPr="008E5A6E">
        <w:t>We zouden met CRISPR-Cas ziektes kunnen opsporen en eruit knippen, of er voor kunnen zorgen dat er planten zijn die het gen bezitten waardoor ze met weinig water kunnen groeien in de woestijn.</w:t>
      </w:r>
    </w:p>
    <w:p w14:paraId="61E9B1A5" w14:textId="31A23290" w:rsidR="00910246" w:rsidRPr="008E5A6E" w:rsidRDefault="00910246" w:rsidP="00E32760">
      <w:pPr>
        <w:pStyle w:val="Lijstalinea"/>
        <w:numPr>
          <w:ilvl w:val="0"/>
          <w:numId w:val="14"/>
        </w:numPr>
      </w:pPr>
      <w:r w:rsidRPr="008E5A6E">
        <w:t xml:space="preserve">Ziektes in embryo’s opsporen en er vroegtijdig uit halen bijvoorbeeld. </w:t>
      </w:r>
    </w:p>
    <w:p w14:paraId="367A7DED" w14:textId="7C4A1B07" w:rsidR="00910246" w:rsidRPr="008E5A6E" w:rsidRDefault="00910246" w:rsidP="00E32760">
      <w:pPr>
        <w:pStyle w:val="Lijstalinea"/>
        <w:numPr>
          <w:ilvl w:val="0"/>
          <w:numId w:val="14"/>
        </w:numPr>
      </w:pPr>
      <w:r w:rsidRPr="008E5A6E">
        <w:t>Ter controle bij docent</w:t>
      </w:r>
    </w:p>
    <w:p w14:paraId="41FBE749" w14:textId="156BEB64" w:rsidR="00910246" w:rsidRPr="008E5A6E" w:rsidRDefault="00910246" w:rsidP="00910246">
      <w:pPr>
        <w:rPr>
          <w:rFonts w:ascii="Calibri" w:hAnsi="Calibri"/>
          <w:sz w:val="22"/>
          <w:szCs w:val="22"/>
        </w:rPr>
      </w:pPr>
    </w:p>
    <w:p w14:paraId="6FE8C02A" w14:textId="77777777" w:rsidR="000B08AA" w:rsidRPr="008E5A6E" w:rsidRDefault="000B08AA" w:rsidP="00910246">
      <w:pPr>
        <w:rPr>
          <w:rFonts w:ascii="Calibri" w:hAnsi="Calibri"/>
          <w:sz w:val="22"/>
          <w:szCs w:val="22"/>
        </w:rPr>
      </w:pPr>
      <w:r w:rsidRPr="008E5A6E">
        <w:rPr>
          <w:rFonts w:ascii="Calibri" w:hAnsi="Calibri"/>
          <w:sz w:val="22"/>
          <w:szCs w:val="22"/>
        </w:rPr>
        <w:t>Verwerking excursie</w:t>
      </w:r>
    </w:p>
    <w:p w14:paraId="68320968" w14:textId="3C263E62" w:rsidR="00E30E12" w:rsidRPr="008E5A6E" w:rsidRDefault="000B08AA" w:rsidP="00910246">
      <w:pPr>
        <w:rPr>
          <w:rFonts w:ascii="Calibri" w:hAnsi="Calibri"/>
          <w:sz w:val="22"/>
          <w:szCs w:val="22"/>
        </w:rPr>
      </w:pPr>
      <w:r w:rsidRPr="008E5A6E">
        <w:rPr>
          <w:rFonts w:ascii="Calibri" w:hAnsi="Calibri"/>
          <w:sz w:val="22"/>
          <w:szCs w:val="22"/>
        </w:rPr>
        <w:t>De samenvattingen die na afloop van de excursie gemaakt zijn dienen gecontroleerd te worden door de docent.</w:t>
      </w:r>
    </w:p>
    <w:p w14:paraId="24B42673" w14:textId="54C876B4" w:rsidR="008E5A6E" w:rsidRPr="008E5A6E" w:rsidRDefault="00E30E12" w:rsidP="008E5A6E">
      <w:pPr>
        <w:rPr>
          <w:rFonts w:ascii="Calibri" w:hAnsi="Calibri"/>
          <w:sz w:val="22"/>
          <w:szCs w:val="22"/>
        </w:rPr>
      </w:pPr>
      <w:r w:rsidRPr="008E5A6E">
        <w:rPr>
          <w:rFonts w:ascii="Calibri" w:hAnsi="Calibri"/>
          <w:sz w:val="22"/>
          <w:szCs w:val="22"/>
        </w:rPr>
        <w:br w:type="page"/>
      </w:r>
    </w:p>
    <w:p w14:paraId="10C9A429" w14:textId="77777777" w:rsidR="008E5A6E" w:rsidRPr="008E5A6E" w:rsidRDefault="008E5A6E" w:rsidP="008E5A6E">
      <w:pPr>
        <w:rPr>
          <w:rFonts w:ascii="Calibri" w:hAnsi="Calibri"/>
          <w:sz w:val="22"/>
          <w:szCs w:val="22"/>
          <w:lang w:val="en-US" w:eastAsia="en-US"/>
        </w:rPr>
      </w:pPr>
    </w:p>
    <w:p w14:paraId="622DCD2D" w14:textId="77777777" w:rsidR="008E5A6E" w:rsidRDefault="008E5A6E" w:rsidP="008E5A6E">
      <w:pPr>
        <w:pStyle w:val="Geenafstand"/>
      </w:pPr>
    </w:p>
    <w:p w14:paraId="648A5B42" w14:textId="77777777" w:rsidR="008E5A6E" w:rsidRPr="008E5A6E" w:rsidRDefault="008E5A6E" w:rsidP="00910246">
      <w:pPr>
        <w:rPr>
          <w:rFonts w:ascii="Calibri" w:hAnsi="Calibri"/>
          <w:i/>
          <w:iCs/>
          <w:sz w:val="22"/>
          <w:szCs w:val="22"/>
        </w:rPr>
      </w:pPr>
    </w:p>
    <w:sectPr w:rsidR="008E5A6E" w:rsidRPr="008E5A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153C"/>
    <w:multiLevelType w:val="hybridMultilevel"/>
    <w:tmpl w:val="E30AA01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D45A0B"/>
    <w:multiLevelType w:val="multilevel"/>
    <w:tmpl w:val="6436F6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9A6656"/>
    <w:multiLevelType w:val="hybridMultilevel"/>
    <w:tmpl w:val="EC089C88"/>
    <w:lvl w:ilvl="0" w:tplc="E7204B2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D408FD"/>
    <w:multiLevelType w:val="hybridMultilevel"/>
    <w:tmpl w:val="50DA1F60"/>
    <w:lvl w:ilvl="0" w:tplc="9CA27FFC">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23B33957"/>
    <w:multiLevelType w:val="hybridMultilevel"/>
    <w:tmpl w:val="B10E1622"/>
    <w:lvl w:ilvl="0" w:tplc="4E1621F8">
      <w:start w:val="1"/>
      <w:numFmt w:val="upperLetter"/>
      <w:lvlText w:val="%1."/>
      <w:lvlJc w:val="left"/>
      <w:pPr>
        <w:ind w:left="720" w:hanging="360"/>
      </w:pPr>
      <w:rPr>
        <w:rFonts w:hint="default"/>
        <w:b/>
        <w:color w:val="2222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5F00136"/>
    <w:multiLevelType w:val="hybridMultilevel"/>
    <w:tmpl w:val="2FF2B74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0362113"/>
    <w:multiLevelType w:val="hybridMultilevel"/>
    <w:tmpl w:val="3B604FB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2282C45"/>
    <w:multiLevelType w:val="multilevel"/>
    <w:tmpl w:val="2848A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E633E6"/>
    <w:multiLevelType w:val="hybridMultilevel"/>
    <w:tmpl w:val="87BC9DA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B2E2E04"/>
    <w:multiLevelType w:val="hybridMultilevel"/>
    <w:tmpl w:val="0994B436"/>
    <w:lvl w:ilvl="0" w:tplc="3790F5F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FC314F9"/>
    <w:multiLevelType w:val="hybridMultilevel"/>
    <w:tmpl w:val="5322955C"/>
    <w:lvl w:ilvl="0" w:tplc="719276E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FE46791"/>
    <w:multiLevelType w:val="multilevel"/>
    <w:tmpl w:val="D3482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FA96F75"/>
    <w:multiLevelType w:val="multilevel"/>
    <w:tmpl w:val="7C72C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564B26"/>
    <w:multiLevelType w:val="multilevel"/>
    <w:tmpl w:val="8ED02E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287771"/>
    <w:multiLevelType w:val="hybridMultilevel"/>
    <w:tmpl w:val="CAE4078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1"/>
  </w:num>
  <w:num w:numId="3">
    <w:abstractNumId w:val="11"/>
  </w:num>
  <w:num w:numId="4">
    <w:abstractNumId w:val="9"/>
  </w:num>
  <w:num w:numId="5">
    <w:abstractNumId w:val="2"/>
  </w:num>
  <w:num w:numId="6">
    <w:abstractNumId w:val="14"/>
  </w:num>
  <w:num w:numId="7">
    <w:abstractNumId w:val="0"/>
  </w:num>
  <w:num w:numId="8">
    <w:abstractNumId w:val="4"/>
  </w:num>
  <w:num w:numId="9">
    <w:abstractNumId w:val="8"/>
  </w:num>
  <w:num w:numId="10">
    <w:abstractNumId w:val="5"/>
  </w:num>
  <w:num w:numId="11">
    <w:abstractNumId w:val="3"/>
  </w:num>
  <w:num w:numId="12">
    <w:abstractNumId w:val="12"/>
  </w:num>
  <w:num w:numId="13">
    <w:abstractNumId w:val="7"/>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F3D"/>
    <w:rsid w:val="00073710"/>
    <w:rsid w:val="000B08AA"/>
    <w:rsid w:val="00106D48"/>
    <w:rsid w:val="00245D2B"/>
    <w:rsid w:val="002738EE"/>
    <w:rsid w:val="004B512A"/>
    <w:rsid w:val="00530295"/>
    <w:rsid w:val="00572F4E"/>
    <w:rsid w:val="00662F1D"/>
    <w:rsid w:val="00814F3D"/>
    <w:rsid w:val="00863B6B"/>
    <w:rsid w:val="00863DD9"/>
    <w:rsid w:val="008B2D30"/>
    <w:rsid w:val="008D3F9E"/>
    <w:rsid w:val="008E5A6E"/>
    <w:rsid w:val="00910246"/>
    <w:rsid w:val="00910C63"/>
    <w:rsid w:val="00927BC0"/>
    <w:rsid w:val="00961BAB"/>
    <w:rsid w:val="009A284D"/>
    <w:rsid w:val="009D492C"/>
    <w:rsid w:val="00A66F48"/>
    <w:rsid w:val="00A76289"/>
    <w:rsid w:val="00A765F1"/>
    <w:rsid w:val="00A96061"/>
    <w:rsid w:val="00AC5F9C"/>
    <w:rsid w:val="00CE3037"/>
    <w:rsid w:val="00E30E12"/>
    <w:rsid w:val="00E32760"/>
    <w:rsid w:val="00ED3EED"/>
    <w:rsid w:val="00EF7C94"/>
    <w:rsid w:val="00FA25DF"/>
    <w:rsid w:val="00FA5C41"/>
    <w:rsid w:val="00FA719C"/>
    <w:rsid w:val="00FE7F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E7019"/>
  <w15:chartTrackingRefBased/>
  <w15:docId w15:val="{4D52BC2D-DCBB-664B-9E9A-B7D485B1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5A6E"/>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814F3D"/>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73710"/>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62F1D"/>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14F3D"/>
    <w:rPr>
      <w:rFonts w:asciiTheme="majorHAnsi" w:eastAsiaTheme="majorEastAsia" w:hAnsiTheme="majorHAnsi" w:cstheme="majorBidi"/>
      <w:color w:val="2F5496" w:themeColor="accent1" w:themeShade="BF"/>
      <w:sz w:val="32"/>
      <w:szCs w:val="32"/>
      <w:lang w:eastAsia="nl-NL"/>
    </w:rPr>
  </w:style>
  <w:style w:type="paragraph" w:styleId="Normaalweb">
    <w:name w:val="Normal (Web)"/>
    <w:basedOn w:val="Standaard"/>
    <w:uiPriority w:val="99"/>
    <w:semiHidden/>
    <w:unhideWhenUsed/>
    <w:rsid w:val="00EF7C94"/>
    <w:pPr>
      <w:spacing w:before="100" w:beforeAutospacing="1" w:after="100" w:afterAutospacing="1"/>
    </w:pPr>
  </w:style>
  <w:style w:type="paragraph" w:styleId="Geenafstand">
    <w:name w:val="No Spacing"/>
    <w:link w:val="GeenafstandChar"/>
    <w:uiPriority w:val="1"/>
    <w:qFormat/>
    <w:rsid w:val="00EF7C94"/>
    <w:rPr>
      <w:rFonts w:ascii="Calibri" w:eastAsia="Calibri" w:hAnsi="Calibri" w:cs="Calibri"/>
      <w:sz w:val="22"/>
      <w:szCs w:val="22"/>
      <w:lang w:eastAsia="nl-NL"/>
    </w:rPr>
  </w:style>
  <w:style w:type="paragraph" w:styleId="Lijstalinea">
    <w:name w:val="List Paragraph"/>
    <w:basedOn w:val="Standaard"/>
    <w:uiPriority w:val="34"/>
    <w:qFormat/>
    <w:rsid w:val="00EF7C94"/>
    <w:pPr>
      <w:spacing w:after="160" w:line="259" w:lineRule="auto"/>
      <w:ind w:left="720"/>
      <w:contextualSpacing/>
    </w:pPr>
    <w:rPr>
      <w:rFonts w:ascii="Calibri" w:eastAsia="Calibri" w:hAnsi="Calibri" w:cs="Calibri"/>
      <w:sz w:val="22"/>
      <w:szCs w:val="22"/>
    </w:rPr>
  </w:style>
  <w:style w:type="character" w:customStyle="1" w:styleId="Kop2Char">
    <w:name w:val="Kop 2 Char"/>
    <w:basedOn w:val="Standaardalinea-lettertype"/>
    <w:link w:val="Kop2"/>
    <w:uiPriority w:val="9"/>
    <w:rsid w:val="00073710"/>
    <w:rPr>
      <w:rFonts w:asciiTheme="majorHAnsi" w:eastAsiaTheme="majorEastAsia" w:hAnsiTheme="majorHAnsi" w:cstheme="majorBidi"/>
      <w:color w:val="2F5496" w:themeColor="accent1" w:themeShade="BF"/>
      <w:sz w:val="26"/>
      <w:szCs w:val="26"/>
      <w:lang w:eastAsia="nl-NL"/>
    </w:rPr>
  </w:style>
  <w:style w:type="table" w:styleId="Rastertabel4-Accent1">
    <w:name w:val="Grid Table 4 Accent 1"/>
    <w:basedOn w:val="Standaardtabel"/>
    <w:uiPriority w:val="49"/>
    <w:rsid w:val="00910C6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raster">
    <w:name w:val="Table Grid"/>
    <w:basedOn w:val="Standaardtabel"/>
    <w:uiPriority w:val="39"/>
    <w:rsid w:val="00ED3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ED3E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Kop3Char">
    <w:name w:val="Kop 3 Char"/>
    <w:basedOn w:val="Standaardalinea-lettertype"/>
    <w:link w:val="Kop3"/>
    <w:uiPriority w:val="9"/>
    <w:rsid w:val="00662F1D"/>
    <w:rPr>
      <w:rFonts w:asciiTheme="majorHAnsi" w:eastAsiaTheme="majorEastAsia" w:hAnsiTheme="majorHAnsi" w:cstheme="majorBidi"/>
      <w:color w:val="1F3763" w:themeColor="accent1" w:themeShade="7F"/>
      <w:lang w:eastAsia="nl-NL"/>
    </w:rPr>
  </w:style>
  <w:style w:type="character" w:customStyle="1" w:styleId="apple-converted-space">
    <w:name w:val="apple-converted-space"/>
    <w:basedOn w:val="Standaardalinea-lettertype"/>
    <w:rsid w:val="00863B6B"/>
  </w:style>
  <w:style w:type="character" w:styleId="Hyperlink">
    <w:name w:val="Hyperlink"/>
    <w:basedOn w:val="Standaardalinea-lettertype"/>
    <w:uiPriority w:val="99"/>
    <w:unhideWhenUsed/>
    <w:rsid w:val="00572F4E"/>
    <w:rPr>
      <w:color w:val="0563C1" w:themeColor="hyperlink"/>
      <w:u w:val="single"/>
    </w:rPr>
  </w:style>
  <w:style w:type="character" w:styleId="Onopgelostemelding">
    <w:name w:val="Unresolved Mention"/>
    <w:basedOn w:val="Standaardalinea-lettertype"/>
    <w:uiPriority w:val="99"/>
    <w:semiHidden/>
    <w:unhideWhenUsed/>
    <w:rsid w:val="00572F4E"/>
    <w:rPr>
      <w:color w:val="605E5C"/>
      <w:shd w:val="clear" w:color="auto" w:fill="E1DFDD"/>
    </w:rPr>
  </w:style>
  <w:style w:type="character" w:styleId="GevolgdeHyperlink">
    <w:name w:val="FollowedHyperlink"/>
    <w:basedOn w:val="Standaardalinea-lettertype"/>
    <w:uiPriority w:val="99"/>
    <w:semiHidden/>
    <w:unhideWhenUsed/>
    <w:rsid w:val="00910246"/>
    <w:rPr>
      <w:color w:val="954F72" w:themeColor="followedHyperlink"/>
      <w:u w:val="single"/>
    </w:rPr>
  </w:style>
  <w:style w:type="paragraph" w:styleId="Kopvaninhoudsopgave">
    <w:name w:val="TOC Heading"/>
    <w:basedOn w:val="Kop1"/>
    <w:next w:val="Standaard"/>
    <w:uiPriority w:val="39"/>
    <w:unhideWhenUsed/>
    <w:qFormat/>
    <w:rsid w:val="000B08AA"/>
    <w:pPr>
      <w:spacing w:before="480" w:line="276" w:lineRule="auto"/>
      <w:outlineLvl w:val="9"/>
    </w:pPr>
    <w:rPr>
      <w:b/>
      <w:bCs/>
      <w:sz w:val="28"/>
      <w:szCs w:val="28"/>
    </w:rPr>
  </w:style>
  <w:style w:type="paragraph" w:styleId="Inhopg1">
    <w:name w:val="toc 1"/>
    <w:basedOn w:val="Standaard"/>
    <w:next w:val="Standaard"/>
    <w:autoRedefine/>
    <w:uiPriority w:val="39"/>
    <w:unhideWhenUsed/>
    <w:rsid w:val="000B08AA"/>
    <w:pPr>
      <w:spacing w:before="240" w:after="120" w:line="259" w:lineRule="auto"/>
    </w:pPr>
    <w:rPr>
      <w:rFonts w:asciiTheme="minorHAnsi" w:eastAsia="Calibri" w:hAnsiTheme="minorHAnsi" w:cstheme="minorHAnsi"/>
      <w:b/>
      <w:bCs/>
      <w:sz w:val="20"/>
      <w:szCs w:val="20"/>
    </w:rPr>
  </w:style>
  <w:style w:type="paragraph" w:styleId="Inhopg2">
    <w:name w:val="toc 2"/>
    <w:basedOn w:val="Standaard"/>
    <w:next w:val="Standaard"/>
    <w:autoRedefine/>
    <w:uiPriority w:val="39"/>
    <w:unhideWhenUsed/>
    <w:rsid w:val="000B08AA"/>
    <w:pPr>
      <w:spacing w:before="120" w:line="259" w:lineRule="auto"/>
      <w:ind w:left="220"/>
    </w:pPr>
    <w:rPr>
      <w:rFonts w:asciiTheme="minorHAnsi" w:eastAsia="Calibri" w:hAnsiTheme="minorHAnsi" w:cstheme="minorHAnsi"/>
      <w:i/>
      <w:iCs/>
      <w:sz w:val="20"/>
      <w:szCs w:val="20"/>
    </w:rPr>
  </w:style>
  <w:style w:type="paragraph" w:styleId="Inhopg3">
    <w:name w:val="toc 3"/>
    <w:basedOn w:val="Standaard"/>
    <w:next w:val="Standaard"/>
    <w:autoRedefine/>
    <w:uiPriority w:val="39"/>
    <w:unhideWhenUsed/>
    <w:rsid w:val="000B08AA"/>
    <w:pPr>
      <w:spacing w:line="259" w:lineRule="auto"/>
      <w:ind w:left="440"/>
    </w:pPr>
    <w:rPr>
      <w:rFonts w:asciiTheme="minorHAnsi" w:eastAsia="Calibri" w:hAnsiTheme="minorHAnsi" w:cstheme="minorHAnsi"/>
      <w:sz w:val="20"/>
      <w:szCs w:val="20"/>
    </w:rPr>
  </w:style>
  <w:style w:type="paragraph" w:styleId="Inhopg4">
    <w:name w:val="toc 4"/>
    <w:basedOn w:val="Standaard"/>
    <w:next w:val="Standaard"/>
    <w:autoRedefine/>
    <w:uiPriority w:val="39"/>
    <w:semiHidden/>
    <w:unhideWhenUsed/>
    <w:rsid w:val="000B08AA"/>
    <w:pPr>
      <w:spacing w:line="259" w:lineRule="auto"/>
      <w:ind w:left="660"/>
    </w:pPr>
    <w:rPr>
      <w:rFonts w:asciiTheme="minorHAnsi" w:eastAsia="Calibri" w:hAnsiTheme="minorHAnsi" w:cstheme="minorHAnsi"/>
      <w:sz w:val="20"/>
      <w:szCs w:val="20"/>
    </w:rPr>
  </w:style>
  <w:style w:type="paragraph" w:styleId="Inhopg5">
    <w:name w:val="toc 5"/>
    <w:basedOn w:val="Standaard"/>
    <w:next w:val="Standaard"/>
    <w:autoRedefine/>
    <w:uiPriority w:val="39"/>
    <w:semiHidden/>
    <w:unhideWhenUsed/>
    <w:rsid w:val="000B08AA"/>
    <w:pPr>
      <w:spacing w:line="259" w:lineRule="auto"/>
      <w:ind w:left="880"/>
    </w:pPr>
    <w:rPr>
      <w:rFonts w:asciiTheme="minorHAnsi" w:eastAsia="Calibri" w:hAnsiTheme="minorHAnsi" w:cstheme="minorHAnsi"/>
      <w:sz w:val="20"/>
      <w:szCs w:val="20"/>
    </w:rPr>
  </w:style>
  <w:style w:type="paragraph" w:styleId="Inhopg6">
    <w:name w:val="toc 6"/>
    <w:basedOn w:val="Standaard"/>
    <w:next w:val="Standaard"/>
    <w:autoRedefine/>
    <w:uiPriority w:val="39"/>
    <w:semiHidden/>
    <w:unhideWhenUsed/>
    <w:rsid w:val="000B08AA"/>
    <w:pPr>
      <w:spacing w:line="259" w:lineRule="auto"/>
      <w:ind w:left="1100"/>
    </w:pPr>
    <w:rPr>
      <w:rFonts w:asciiTheme="minorHAnsi" w:eastAsia="Calibri" w:hAnsiTheme="minorHAnsi" w:cstheme="minorHAnsi"/>
      <w:sz w:val="20"/>
      <w:szCs w:val="20"/>
    </w:rPr>
  </w:style>
  <w:style w:type="paragraph" w:styleId="Inhopg7">
    <w:name w:val="toc 7"/>
    <w:basedOn w:val="Standaard"/>
    <w:next w:val="Standaard"/>
    <w:autoRedefine/>
    <w:uiPriority w:val="39"/>
    <w:semiHidden/>
    <w:unhideWhenUsed/>
    <w:rsid w:val="000B08AA"/>
    <w:pPr>
      <w:spacing w:line="259" w:lineRule="auto"/>
      <w:ind w:left="1320"/>
    </w:pPr>
    <w:rPr>
      <w:rFonts w:asciiTheme="minorHAnsi" w:eastAsia="Calibri" w:hAnsiTheme="minorHAnsi" w:cstheme="minorHAnsi"/>
      <w:sz w:val="20"/>
      <w:szCs w:val="20"/>
    </w:rPr>
  </w:style>
  <w:style w:type="paragraph" w:styleId="Inhopg8">
    <w:name w:val="toc 8"/>
    <w:basedOn w:val="Standaard"/>
    <w:next w:val="Standaard"/>
    <w:autoRedefine/>
    <w:uiPriority w:val="39"/>
    <w:semiHidden/>
    <w:unhideWhenUsed/>
    <w:rsid w:val="000B08AA"/>
    <w:pPr>
      <w:spacing w:line="259" w:lineRule="auto"/>
      <w:ind w:left="1540"/>
    </w:pPr>
    <w:rPr>
      <w:rFonts w:asciiTheme="minorHAnsi" w:eastAsia="Calibri" w:hAnsiTheme="minorHAnsi" w:cstheme="minorHAnsi"/>
      <w:sz w:val="20"/>
      <w:szCs w:val="20"/>
    </w:rPr>
  </w:style>
  <w:style w:type="paragraph" w:styleId="Inhopg9">
    <w:name w:val="toc 9"/>
    <w:basedOn w:val="Standaard"/>
    <w:next w:val="Standaard"/>
    <w:autoRedefine/>
    <w:uiPriority w:val="39"/>
    <w:semiHidden/>
    <w:unhideWhenUsed/>
    <w:rsid w:val="000B08AA"/>
    <w:pPr>
      <w:spacing w:line="259" w:lineRule="auto"/>
      <w:ind w:left="1760"/>
    </w:pPr>
    <w:rPr>
      <w:rFonts w:asciiTheme="minorHAnsi" w:eastAsia="Calibri" w:hAnsiTheme="minorHAnsi" w:cstheme="minorHAnsi"/>
      <w:sz w:val="20"/>
      <w:szCs w:val="20"/>
    </w:rPr>
  </w:style>
  <w:style w:type="character" w:customStyle="1" w:styleId="GeenafstandChar">
    <w:name w:val="Geen afstand Char"/>
    <w:basedOn w:val="Standaardalinea-lettertype"/>
    <w:link w:val="Geenafstand"/>
    <w:uiPriority w:val="1"/>
    <w:rsid w:val="00A66F48"/>
    <w:rPr>
      <w:rFonts w:ascii="Calibri" w:eastAsia="Calibri" w:hAnsi="Calibri" w:cs="Calibri"/>
      <w:sz w:val="22"/>
      <w:szCs w:val="22"/>
      <w:lang w:eastAsia="nl-NL"/>
    </w:rPr>
  </w:style>
  <w:style w:type="paragraph" w:styleId="Bibliografie">
    <w:name w:val="Bibliography"/>
    <w:basedOn w:val="Standaard"/>
    <w:next w:val="Standaard"/>
    <w:uiPriority w:val="37"/>
    <w:unhideWhenUsed/>
    <w:rsid w:val="008E5A6E"/>
    <w:pPr>
      <w:spacing w:after="160" w:line="259" w:lineRule="auto"/>
    </w:pPr>
    <w:rPr>
      <w:rFonts w:asciiTheme="minorHAnsi" w:eastAsiaTheme="minorHAnsi" w:hAnsiTheme="minorHAnsi" w:cstheme="minorBidi"/>
      <w:sz w:val="22"/>
      <w:szCs w:val="22"/>
      <w:lang w:eastAsia="en-US"/>
    </w:rPr>
  </w:style>
  <w:style w:type="character" w:customStyle="1" w:styleId="highlight">
    <w:name w:val="highlight"/>
    <w:basedOn w:val="Standaardalinea-lettertype"/>
    <w:rsid w:val="008E5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790522">
      <w:bodyDiv w:val="1"/>
      <w:marLeft w:val="0"/>
      <w:marRight w:val="0"/>
      <w:marTop w:val="0"/>
      <w:marBottom w:val="0"/>
      <w:divBdr>
        <w:top w:val="none" w:sz="0" w:space="0" w:color="auto"/>
        <w:left w:val="none" w:sz="0" w:space="0" w:color="auto"/>
        <w:bottom w:val="none" w:sz="0" w:space="0" w:color="auto"/>
        <w:right w:val="none" w:sz="0" w:space="0" w:color="auto"/>
      </w:divBdr>
      <w:divsChild>
        <w:div w:id="2060284058">
          <w:marLeft w:val="0"/>
          <w:marRight w:val="0"/>
          <w:marTop w:val="0"/>
          <w:marBottom w:val="0"/>
          <w:divBdr>
            <w:top w:val="none" w:sz="0" w:space="0" w:color="auto"/>
            <w:left w:val="none" w:sz="0" w:space="0" w:color="auto"/>
            <w:bottom w:val="none" w:sz="0" w:space="0" w:color="auto"/>
            <w:right w:val="none" w:sz="0" w:space="0" w:color="auto"/>
          </w:divBdr>
        </w:div>
        <w:div w:id="2089691456">
          <w:marLeft w:val="0"/>
          <w:marRight w:val="0"/>
          <w:marTop w:val="0"/>
          <w:marBottom w:val="0"/>
          <w:divBdr>
            <w:top w:val="none" w:sz="0" w:space="0" w:color="auto"/>
            <w:left w:val="none" w:sz="0" w:space="0" w:color="auto"/>
            <w:bottom w:val="none" w:sz="0" w:space="0" w:color="auto"/>
            <w:right w:val="none" w:sz="0" w:space="0" w:color="auto"/>
          </w:divBdr>
        </w:div>
        <w:div w:id="2132628878">
          <w:marLeft w:val="0"/>
          <w:marRight w:val="0"/>
          <w:marTop w:val="0"/>
          <w:marBottom w:val="0"/>
          <w:divBdr>
            <w:top w:val="none" w:sz="0" w:space="0" w:color="auto"/>
            <w:left w:val="none" w:sz="0" w:space="0" w:color="auto"/>
            <w:bottom w:val="none" w:sz="0" w:space="0" w:color="auto"/>
            <w:right w:val="none" w:sz="0" w:space="0" w:color="auto"/>
          </w:divBdr>
        </w:div>
        <w:div w:id="1226644719">
          <w:marLeft w:val="0"/>
          <w:marRight w:val="0"/>
          <w:marTop w:val="0"/>
          <w:marBottom w:val="0"/>
          <w:divBdr>
            <w:top w:val="none" w:sz="0" w:space="0" w:color="auto"/>
            <w:left w:val="none" w:sz="0" w:space="0" w:color="auto"/>
            <w:bottom w:val="none" w:sz="0" w:space="0" w:color="auto"/>
            <w:right w:val="none" w:sz="0" w:space="0" w:color="auto"/>
          </w:divBdr>
        </w:div>
      </w:divsChild>
    </w:div>
    <w:div w:id="198860200">
      <w:bodyDiv w:val="1"/>
      <w:marLeft w:val="0"/>
      <w:marRight w:val="0"/>
      <w:marTop w:val="0"/>
      <w:marBottom w:val="0"/>
      <w:divBdr>
        <w:top w:val="none" w:sz="0" w:space="0" w:color="auto"/>
        <w:left w:val="none" w:sz="0" w:space="0" w:color="auto"/>
        <w:bottom w:val="none" w:sz="0" w:space="0" w:color="auto"/>
        <w:right w:val="none" w:sz="0" w:space="0" w:color="auto"/>
      </w:divBdr>
    </w:div>
    <w:div w:id="223368790">
      <w:bodyDiv w:val="1"/>
      <w:marLeft w:val="0"/>
      <w:marRight w:val="0"/>
      <w:marTop w:val="0"/>
      <w:marBottom w:val="0"/>
      <w:divBdr>
        <w:top w:val="none" w:sz="0" w:space="0" w:color="auto"/>
        <w:left w:val="none" w:sz="0" w:space="0" w:color="auto"/>
        <w:bottom w:val="none" w:sz="0" w:space="0" w:color="auto"/>
        <w:right w:val="none" w:sz="0" w:space="0" w:color="auto"/>
      </w:divBdr>
      <w:divsChild>
        <w:div w:id="1783300215">
          <w:marLeft w:val="0"/>
          <w:marRight w:val="0"/>
          <w:marTop w:val="0"/>
          <w:marBottom w:val="0"/>
          <w:divBdr>
            <w:top w:val="none" w:sz="0" w:space="0" w:color="auto"/>
            <w:left w:val="none" w:sz="0" w:space="0" w:color="auto"/>
            <w:bottom w:val="none" w:sz="0" w:space="0" w:color="auto"/>
            <w:right w:val="none" w:sz="0" w:space="0" w:color="auto"/>
          </w:divBdr>
        </w:div>
        <w:div w:id="1722365146">
          <w:marLeft w:val="0"/>
          <w:marRight w:val="0"/>
          <w:marTop w:val="0"/>
          <w:marBottom w:val="0"/>
          <w:divBdr>
            <w:top w:val="none" w:sz="0" w:space="0" w:color="auto"/>
            <w:left w:val="none" w:sz="0" w:space="0" w:color="auto"/>
            <w:bottom w:val="none" w:sz="0" w:space="0" w:color="auto"/>
            <w:right w:val="none" w:sz="0" w:space="0" w:color="auto"/>
          </w:divBdr>
        </w:div>
        <w:div w:id="355817411">
          <w:marLeft w:val="0"/>
          <w:marRight w:val="0"/>
          <w:marTop w:val="0"/>
          <w:marBottom w:val="0"/>
          <w:divBdr>
            <w:top w:val="none" w:sz="0" w:space="0" w:color="auto"/>
            <w:left w:val="none" w:sz="0" w:space="0" w:color="auto"/>
            <w:bottom w:val="none" w:sz="0" w:space="0" w:color="auto"/>
            <w:right w:val="none" w:sz="0" w:space="0" w:color="auto"/>
          </w:divBdr>
        </w:div>
        <w:div w:id="1724252292">
          <w:marLeft w:val="0"/>
          <w:marRight w:val="0"/>
          <w:marTop w:val="0"/>
          <w:marBottom w:val="0"/>
          <w:divBdr>
            <w:top w:val="none" w:sz="0" w:space="0" w:color="auto"/>
            <w:left w:val="none" w:sz="0" w:space="0" w:color="auto"/>
            <w:bottom w:val="none" w:sz="0" w:space="0" w:color="auto"/>
            <w:right w:val="none" w:sz="0" w:space="0" w:color="auto"/>
          </w:divBdr>
        </w:div>
        <w:div w:id="1594973425">
          <w:marLeft w:val="0"/>
          <w:marRight w:val="0"/>
          <w:marTop w:val="0"/>
          <w:marBottom w:val="0"/>
          <w:divBdr>
            <w:top w:val="none" w:sz="0" w:space="0" w:color="auto"/>
            <w:left w:val="none" w:sz="0" w:space="0" w:color="auto"/>
            <w:bottom w:val="none" w:sz="0" w:space="0" w:color="auto"/>
            <w:right w:val="none" w:sz="0" w:space="0" w:color="auto"/>
          </w:divBdr>
        </w:div>
        <w:div w:id="941912644">
          <w:marLeft w:val="0"/>
          <w:marRight w:val="0"/>
          <w:marTop w:val="0"/>
          <w:marBottom w:val="0"/>
          <w:divBdr>
            <w:top w:val="none" w:sz="0" w:space="0" w:color="auto"/>
            <w:left w:val="none" w:sz="0" w:space="0" w:color="auto"/>
            <w:bottom w:val="none" w:sz="0" w:space="0" w:color="auto"/>
            <w:right w:val="none" w:sz="0" w:space="0" w:color="auto"/>
          </w:divBdr>
        </w:div>
        <w:div w:id="907225226">
          <w:marLeft w:val="0"/>
          <w:marRight w:val="0"/>
          <w:marTop w:val="0"/>
          <w:marBottom w:val="0"/>
          <w:divBdr>
            <w:top w:val="none" w:sz="0" w:space="0" w:color="auto"/>
            <w:left w:val="none" w:sz="0" w:space="0" w:color="auto"/>
            <w:bottom w:val="none" w:sz="0" w:space="0" w:color="auto"/>
            <w:right w:val="none" w:sz="0" w:space="0" w:color="auto"/>
          </w:divBdr>
        </w:div>
        <w:div w:id="1243182278">
          <w:marLeft w:val="0"/>
          <w:marRight w:val="0"/>
          <w:marTop w:val="0"/>
          <w:marBottom w:val="0"/>
          <w:divBdr>
            <w:top w:val="none" w:sz="0" w:space="0" w:color="auto"/>
            <w:left w:val="none" w:sz="0" w:space="0" w:color="auto"/>
            <w:bottom w:val="none" w:sz="0" w:space="0" w:color="auto"/>
            <w:right w:val="none" w:sz="0" w:space="0" w:color="auto"/>
          </w:divBdr>
        </w:div>
      </w:divsChild>
    </w:div>
    <w:div w:id="261382741">
      <w:bodyDiv w:val="1"/>
      <w:marLeft w:val="0"/>
      <w:marRight w:val="0"/>
      <w:marTop w:val="0"/>
      <w:marBottom w:val="0"/>
      <w:divBdr>
        <w:top w:val="none" w:sz="0" w:space="0" w:color="auto"/>
        <w:left w:val="none" w:sz="0" w:space="0" w:color="auto"/>
        <w:bottom w:val="none" w:sz="0" w:space="0" w:color="auto"/>
        <w:right w:val="none" w:sz="0" w:space="0" w:color="auto"/>
      </w:divBdr>
    </w:div>
    <w:div w:id="327948970">
      <w:bodyDiv w:val="1"/>
      <w:marLeft w:val="0"/>
      <w:marRight w:val="0"/>
      <w:marTop w:val="0"/>
      <w:marBottom w:val="0"/>
      <w:divBdr>
        <w:top w:val="none" w:sz="0" w:space="0" w:color="auto"/>
        <w:left w:val="none" w:sz="0" w:space="0" w:color="auto"/>
        <w:bottom w:val="none" w:sz="0" w:space="0" w:color="auto"/>
        <w:right w:val="none" w:sz="0" w:space="0" w:color="auto"/>
      </w:divBdr>
    </w:div>
    <w:div w:id="519395845">
      <w:bodyDiv w:val="1"/>
      <w:marLeft w:val="0"/>
      <w:marRight w:val="0"/>
      <w:marTop w:val="0"/>
      <w:marBottom w:val="0"/>
      <w:divBdr>
        <w:top w:val="none" w:sz="0" w:space="0" w:color="auto"/>
        <w:left w:val="none" w:sz="0" w:space="0" w:color="auto"/>
        <w:bottom w:val="none" w:sz="0" w:space="0" w:color="auto"/>
        <w:right w:val="none" w:sz="0" w:space="0" w:color="auto"/>
      </w:divBdr>
      <w:divsChild>
        <w:div w:id="704064879">
          <w:marLeft w:val="0"/>
          <w:marRight w:val="0"/>
          <w:marTop w:val="0"/>
          <w:marBottom w:val="0"/>
          <w:divBdr>
            <w:top w:val="none" w:sz="0" w:space="0" w:color="auto"/>
            <w:left w:val="none" w:sz="0" w:space="0" w:color="auto"/>
            <w:bottom w:val="none" w:sz="0" w:space="0" w:color="auto"/>
            <w:right w:val="none" w:sz="0" w:space="0" w:color="auto"/>
          </w:divBdr>
        </w:div>
        <w:div w:id="178738694">
          <w:marLeft w:val="0"/>
          <w:marRight w:val="0"/>
          <w:marTop w:val="0"/>
          <w:marBottom w:val="0"/>
          <w:divBdr>
            <w:top w:val="none" w:sz="0" w:space="0" w:color="auto"/>
            <w:left w:val="none" w:sz="0" w:space="0" w:color="auto"/>
            <w:bottom w:val="none" w:sz="0" w:space="0" w:color="auto"/>
            <w:right w:val="none" w:sz="0" w:space="0" w:color="auto"/>
          </w:divBdr>
        </w:div>
        <w:div w:id="1222450284">
          <w:marLeft w:val="0"/>
          <w:marRight w:val="0"/>
          <w:marTop w:val="0"/>
          <w:marBottom w:val="0"/>
          <w:divBdr>
            <w:top w:val="none" w:sz="0" w:space="0" w:color="auto"/>
            <w:left w:val="none" w:sz="0" w:space="0" w:color="auto"/>
            <w:bottom w:val="none" w:sz="0" w:space="0" w:color="auto"/>
            <w:right w:val="none" w:sz="0" w:space="0" w:color="auto"/>
          </w:divBdr>
        </w:div>
        <w:div w:id="2081050591">
          <w:marLeft w:val="0"/>
          <w:marRight w:val="0"/>
          <w:marTop w:val="0"/>
          <w:marBottom w:val="0"/>
          <w:divBdr>
            <w:top w:val="none" w:sz="0" w:space="0" w:color="auto"/>
            <w:left w:val="none" w:sz="0" w:space="0" w:color="auto"/>
            <w:bottom w:val="none" w:sz="0" w:space="0" w:color="auto"/>
            <w:right w:val="none" w:sz="0" w:space="0" w:color="auto"/>
          </w:divBdr>
        </w:div>
        <w:div w:id="1355426549">
          <w:marLeft w:val="0"/>
          <w:marRight w:val="0"/>
          <w:marTop w:val="0"/>
          <w:marBottom w:val="0"/>
          <w:divBdr>
            <w:top w:val="none" w:sz="0" w:space="0" w:color="auto"/>
            <w:left w:val="none" w:sz="0" w:space="0" w:color="auto"/>
            <w:bottom w:val="none" w:sz="0" w:space="0" w:color="auto"/>
            <w:right w:val="none" w:sz="0" w:space="0" w:color="auto"/>
          </w:divBdr>
        </w:div>
      </w:divsChild>
    </w:div>
    <w:div w:id="569117850">
      <w:bodyDiv w:val="1"/>
      <w:marLeft w:val="0"/>
      <w:marRight w:val="0"/>
      <w:marTop w:val="0"/>
      <w:marBottom w:val="0"/>
      <w:divBdr>
        <w:top w:val="none" w:sz="0" w:space="0" w:color="auto"/>
        <w:left w:val="none" w:sz="0" w:space="0" w:color="auto"/>
        <w:bottom w:val="none" w:sz="0" w:space="0" w:color="auto"/>
        <w:right w:val="none" w:sz="0" w:space="0" w:color="auto"/>
      </w:divBdr>
    </w:div>
    <w:div w:id="630287539">
      <w:bodyDiv w:val="1"/>
      <w:marLeft w:val="0"/>
      <w:marRight w:val="0"/>
      <w:marTop w:val="0"/>
      <w:marBottom w:val="0"/>
      <w:divBdr>
        <w:top w:val="none" w:sz="0" w:space="0" w:color="auto"/>
        <w:left w:val="none" w:sz="0" w:space="0" w:color="auto"/>
        <w:bottom w:val="none" w:sz="0" w:space="0" w:color="auto"/>
        <w:right w:val="none" w:sz="0" w:space="0" w:color="auto"/>
      </w:divBdr>
    </w:div>
    <w:div w:id="674652533">
      <w:bodyDiv w:val="1"/>
      <w:marLeft w:val="0"/>
      <w:marRight w:val="0"/>
      <w:marTop w:val="0"/>
      <w:marBottom w:val="0"/>
      <w:divBdr>
        <w:top w:val="none" w:sz="0" w:space="0" w:color="auto"/>
        <w:left w:val="none" w:sz="0" w:space="0" w:color="auto"/>
        <w:bottom w:val="none" w:sz="0" w:space="0" w:color="auto"/>
        <w:right w:val="none" w:sz="0" w:space="0" w:color="auto"/>
      </w:divBdr>
      <w:divsChild>
        <w:div w:id="516891942">
          <w:marLeft w:val="0"/>
          <w:marRight w:val="0"/>
          <w:marTop w:val="0"/>
          <w:marBottom w:val="0"/>
          <w:divBdr>
            <w:top w:val="none" w:sz="0" w:space="0" w:color="auto"/>
            <w:left w:val="none" w:sz="0" w:space="0" w:color="auto"/>
            <w:bottom w:val="none" w:sz="0" w:space="0" w:color="auto"/>
            <w:right w:val="none" w:sz="0" w:space="0" w:color="auto"/>
          </w:divBdr>
        </w:div>
        <w:div w:id="941035657">
          <w:marLeft w:val="0"/>
          <w:marRight w:val="0"/>
          <w:marTop w:val="0"/>
          <w:marBottom w:val="0"/>
          <w:divBdr>
            <w:top w:val="none" w:sz="0" w:space="0" w:color="auto"/>
            <w:left w:val="none" w:sz="0" w:space="0" w:color="auto"/>
            <w:bottom w:val="none" w:sz="0" w:space="0" w:color="auto"/>
            <w:right w:val="none" w:sz="0" w:space="0" w:color="auto"/>
          </w:divBdr>
        </w:div>
        <w:div w:id="1438284686">
          <w:marLeft w:val="0"/>
          <w:marRight w:val="0"/>
          <w:marTop w:val="0"/>
          <w:marBottom w:val="0"/>
          <w:divBdr>
            <w:top w:val="none" w:sz="0" w:space="0" w:color="auto"/>
            <w:left w:val="none" w:sz="0" w:space="0" w:color="auto"/>
            <w:bottom w:val="none" w:sz="0" w:space="0" w:color="auto"/>
            <w:right w:val="none" w:sz="0" w:space="0" w:color="auto"/>
          </w:divBdr>
        </w:div>
        <w:div w:id="385494042">
          <w:marLeft w:val="0"/>
          <w:marRight w:val="0"/>
          <w:marTop w:val="0"/>
          <w:marBottom w:val="0"/>
          <w:divBdr>
            <w:top w:val="none" w:sz="0" w:space="0" w:color="auto"/>
            <w:left w:val="none" w:sz="0" w:space="0" w:color="auto"/>
            <w:bottom w:val="none" w:sz="0" w:space="0" w:color="auto"/>
            <w:right w:val="none" w:sz="0" w:space="0" w:color="auto"/>
          </w:divBdr>
        </w:div>
        <w:div w:id="1707363462">
          <w:marLeft w:val="0"/>
          <w:marRight w:val="0"/>
          <w:marTop w:val="0"/>
          <w:marBottom w:val="0"/>
          <w:divBdr>
            <w:top w:val="none" w:sz="0" w:space="0" w:color="auto"/>
            <w:left w:val="none" w:sz="0" w:space="0" w:color="auto"/>
            <w:bottom w:val="none" w:sz="0" w:space="0" w:color="auto"/>
            <w:right w:val="none" w:sz="0" w:space="0" w:color="auto"/>
          </w:divBdr>
        </w:div>
        <w:div w:id="1468551715">
          <w:marLeft w:val="0"/>
          <w:marRight w:val="0"/>
          <w:marTop w:val="0"/>
          <w:marBottom w:val="0"/>
          <w:divBdr>
            <w:top w:val="none" w:sz="0" w:space="0" w:color="auto"/>
            <w:left w:val="none" w:sz="0" w:space="0" w:color="auto"/>
            <w:bottom w:val="none" w:sz="0" w:space="0" w:color="auto"/>
            <w:right w:val="none" w:sz="0" w:space="0" w:color="auto"/>
          </w:divBdr>
        </w:div>
      </w:divsChild>
    </w:div>
    <w:div w:id="682586836">
      <w:bodyDiv w:val="1"/>
      <w:marLeft w:val="0"/>
      <w:marRight w:val="0"/>
      <w:marTop w:val="0"/>
      <w:marBottom w:val="0"/>
      <w:divBdr>
        <w:top w:val="none" w:sz="0" w:space="0" w:color="auto"/>
        <w:left w:val="none" w:sz="0" w:space="0" w:color="auto"/>
        <w:bottom w:val="none" w:sz="0" w:space="0" w:color="auto"/>
        <w:right w:val="none" w:sz="0" w:space="0" w:color="auto"/>
      </w:divBdr>
    </w:div>
    <w:div w:id="763918023">
      <w:bodyDiv w:val="1"/>
      <w:marLeft w:val="0"/>
      <w:marRight w:val="0"/>
      <w:marTop w:val="0"/>
      <w:marBottom w:val="0"/>
      <w:divBdr>
        <w:top w:val="none" w:sz="0" w:space="0" w:color="auto"/>
        <w:left w:val="none" w:sz="0" w:space="0" w:color="auto"/>
        <w:bottom w:val="none" w:sz="0" w:space="0" w:color="auto"/>
        <w:right w:val="none" w:sz="0" w:space="0" w:color="auto"/>
      </w:divBdr>
    </w:div>
    <w:div w:id="852452616">
      <w:bodyDiv w:val="1"/>
      <w:marLeft w:val="0"/>
      <w:marRight w:val="0"/>
      <w:marTop w:val="0"/>
      <w:marBottom w:val="0"/>
      <w:divBdr>
        <w:top w:val="none" w:sz="0" w:space="0" w:color="auto"/>
        <w:left w:val="none" w:sz="0" w:space="0" w:color="auto"/>
        <w:bottom w:val="none" w:sz="0" w:space="0" w:color="auto"/>
        <w:right w:val="none" w:sz="0" w:space="0" w:color="auto"/>
      </w:divBdr>
    </w:div>
    <w:div w:id="945887924">
      <w:bodyDiv w:val="1"/>
      <w:marLeft w:val="0"/>
      <w:marRight w:val="0"/>
      <w:marTop w:val="0"/>
      <w:marBottom w:val="0"/>
      <w:divBdr>
        <w:top w:val="none" w:sz="0" w:space="0" w:color="auto"/>
        <w:left w:val="none" w:sz="0" w:space="0" w:color="auto"/>
        <w:bottom w:val="none" w:sz="0" w:space="0" w:color="auto"/>
        <w:right w:val="none" w:sz="0" w:space="0" w:color="auto"/>
      </w:divBdr>
    </w:div>
    <w:div w:id="1028679866">
      <w:bodyDiv w:val="1"/>
      <w:marLeft w:val="0"/>
      <w:marRight w:val="0"/>
      <w:marTop w:val="0"/>
      <w:marBottom w:val="0"/>
      <w:divBdr>
        <w:top w:val="none" w:sz="0" w:space="0" w:color="auto"/>
        <w:left w:val="none" w:sz="0" w:space="0" w:color="auto"/>
        <w:bottom w:val="none" w:sz="0" w:space="0" w:color="auto"/>
        <w:right w:val="none" w:sz="0" w:space="0" w:color="auto"/>
      </w:divBdr>
    </w:div>
    <w:div w:id="1105273497">
      <w:bodyDiv w:val="1"/>
      <w:marLeft w:val="0"/>
      <w:marRight w:val="0"/>
      <w:marTop w:val="0"/>
      <w:marBottom w:val="0"/>
      <w:divBdr>
        <w:top w:val="none" w:sz="0" w:space="0" w:color="auto"/>
        <w:left w:val="none" w:sz="0" w:space="0" w:color="auto"/>
        <w:bottom w:val="none" w:sz="0" w:space="0" w:color="auto"/>
        <w:right w:val="none" w:sz="0" w:space="0" w:color="auto"/>
      </w:divBdr>
    </w:div>
    <w:div w:id="1305624302">
      <w:bodyDiv w:val="1"/>
      <w:marLeft w:val="0"/>
      <w:marRight w:val="0"/>
      <w:marTop w:val="0"/>
      <w:marBottom w:val="0"/>
      <w:divBdr>
        <w:top w:val="none" w:sz="0" w:space="0" w:color="auto"/>
        <w:left w:val="none" w:sz="0" w:space="0" w:color="auto"/>
        <w:bottom w:val="none" w:sz="0" w:space="0" w:color="auto"/>
        <w:right w:val="none" w:sz="0" w:space="0" w:color="auto"/>
      </w:divBdr>
    </w:div>
    <w:div w:id="1310595378">
      <w:bodyDiv w:val="1"/>
      <w:marLeft w:val="0"/>
      <w:marRight w:val="0"/>
      <w:marTop w:val="0"/>
      <w:marBottom w:val="0"/>
      <w:divBdr>
        <w:top w:val="none" w:sz="0" w:space="0" w:color="auto"/>
        <w:left w:val="none" w:sz="0" w:space="0" w:color="auto"/>
        <w:bottom w:val="none" w:sz="0" w:space="0" w:color="auto"/>
        <w:right w:val="none" w:sz="0" w:space="0" w:color="auto"/>
      </w:divBdr>
    </w:div>
    <w:div w:id="1341352898">
      <w:bodyDiv w:val="1"/>
      <w:marLeft w:val="0"/>
      <w:marRight w:val="0"/>
      <w:marTop w:val="0"/>
      <w:marBottom w:val="0"/>
      <w:divBdr>
        <w:top w:val="none" w:sz="0" w:space="0" w:color="auto"/>
        <w:left w:val="none" w:sz="0" w:space="0" w:color="auto"/>
        <w:bottom w:val="none" w:sz="0" w:space="0" w:color="auto"/>
        <w:right w:val="none" w:sz="0" w:space="0" w:color="auto"/>
      </w:divBdr>
      <w:divsChild>
        <w:div w:id="1835409462">
          <w:marLeft w:val="0"/>
          <w:marRight w:val="0"/>
          <w:marTop w:val="0"/>
          <w:marBottom w:val="0"/>
          <w:divBdr>
            <w:top w:val="none" w:sz="0" w:space="0" w:color="auto"/>
            <w:left w:val="none" w:sz="0" w:space="0" w:color="auto"/>
            <w:bottom w:val="none" w:sz="0" w:space="0" w:color="auto"/>
            <w:right w:val="none" w:sz="0" w:space="0" w:color="auto"/>
          </w:divBdr>
          <w:divsChild>
            <w:div w:id="1954357767">
              <w:marLeft w:val="0"/>
              <w:marRight w:val="0"/>
              <w:marTop w:val="0"/>
              <w:marBottom w:val="0"/>
              <w:divBdr>
                <w:top w:val="none" w:sz="0" w:space="0" w:color="auto"/>
                <w:left w:val="none" w:sz="0" w:space="0" w:color="auto"/>
                <w:bottom w:val="none" w:sz="0" w:space="0" w:color="auto"/>
                <w:right w:val="none" w:sz="0" w:space="0" w:color="auto"/>
              </w:divBdr>
              <w:divsChild>
                <w:div w:id="4212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7769">
      <w:bodyDiv w:val="1"/>
      <w:marLeft w:val="0"/>
      <w:marRight w:val="0"/>
      <w:marTop w:val="0"/>
      <w:marBottom w:val="0"/>
      <w:divBdr>
        <w:top w:val="none" w:sz="0" w:space="0" w:color="auto"/>
        <w:left w:val="none" w:sz="0" w:space="0" w:color="auto"/>
        <w:bottom w:val="none" w:sz="0" w:space="0" w:color="auto"/>
        <w:right w:val="none" w:sz="0" w:space="0" w:color="auto"/>
      </w:divBdr>
    </w:div>
    <w:div w:id="1421831744">
      <w:bodyDiv w:val="1"/>
      <w:marLeft w:val="0"/>
      <w:marRight w:val="0"/>
      <w:marTop w:val="0"/>
      <w:marBottom w:val="0"/>
      <w:divBdr>
        <w:top w:val="none" w:sz="0" w:space="0" w:color="auto"/>
        <w:left w:val="none" w:sz="0" w:space="0" w:color="auto"/>
        <w:bottom w:val="none" w:sz="0" w:space="0" w:color="auto"/>
        <w:right w:val="none" w:sz="0" w:space="0" w:color="auto"/>
      </w:divBdr>
      <w:divsChild>
        <w:div w:id="1681663141">
          <w:marLeft w:val="0"/>
          <w:marRight w:val="0"/>
          <w:marTop w:val="0"/>
          <w:marBottom w:val="0"/>
          <w:divBdr>
            <w:top w:val="none" w:sz="0" w:space="0" w:color="auto"/>
            <w:left w:val="none" w:sz="0" w:space="0" w:color="auto"/>
            <w:bottom w:val="none" w:sz="0" w:space="0" w:color="auto"/>
            <w:right w:val="none" w:sz="0" w:space="0" w:color="auto"/>
          </w:divBdr>
          <w:divsChild>
            <w:div w:id="414057124">
              <w:marLeft w:val="0"/>
              <w:marRight w:val="0"/>
              <w:marTop w:val="0"/>
              <w:marBottom w:val="0"/>
              <w:divBdr>
                <w:top w:val="none" w:sz="0" w:space="0" w:color="auto"/>
                <w:left w:val="none" w:sz="0" w:space="0" w:color="auto"/>
                <w:bottom w:val="none" w:sz="0" w:space="0" w:color="auto"/>
                <w:right w:val="none" w:sz="0" w:space="0" w:color="auto"/>
              </w:divBdr>
              <w:divsChild>
                <w:div w:id="5294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8627">
      <w:bodyDiv w:val="1"/>
      <w:marLeft w:val="0"/>
      <w:marRight w:val="0"/>
      <w:marTop w:val="0"/>
      <w:marBottom w:val="0"/>
      <w:divBdr>
        <w:top w:val="none" w:sz="0" w:space="0" w:color="auto"/>
        <w:left w:val="none" w:sz="0" w:space="0" w:color="auto"/>
        <w:bottom w:val="none" w:sz="0" w:space="0" w:color="auto"/>
        <w:right w:val="none" w:sz="0" w:space="0" w:color="auto"/>
      </w:divBdr>
    </w:div>
    <w:div w:id="1658681435">
      <w:bodyDiv w:val="1"/>
      <w:marLeft w:val="0"/>
      <w:marRight w:val="0"/>
      <w:marTop w:val="0"/>
      <w:marBottom w:val="0"/>
      <w:divBdr>
        <w:top w:val="none" w:sz="0" w:space="0" w:color="auto"/>
        <w:left w:val="none" w:sz="0" w:space="0" w:color="auto"/>
        <w:bottom w:val="none" w:sz="0" w:space="0" w:color="auto"/>
        <w:right w:val="none" w:sz="0" w:space="0" w:color="auto"/>
      </w:divBdr>
      <w:divsChild>
        <w:div w:id="1917740559">
          <w:marLeft w:val="0"/>
          <w:marRight w:val="0"/>
          <w:marTop w:val="0"/>
          <w:marBottom w:val="0"/>
          <w:divBdr>
            <w:top w:val="none" w:sz="0" w:space="0" w:color="auto"/>
            <w:left w:val="none" w:sz="0" w:space="0" w:color="auto"/>
            <w:bottom w:val="none" w:sz="0" w:space="0" w:color="auto"/>
            <w:right w:val="none" w:sz="0" w:space="0" w:color="auto"/>
          </w:divBdr>
          <w:divsChild>
            <w:div w:id="351029773">
              <w:marLeft w:val="0"/>
              <w:marRight w:val="0"/>
              <w:marTop w:val="0"/>
              <w:marBottom w:val="0"/>
              <w:divBdr>
                <w:top w:val="none" w:sz="0" w:space="0" w:color="auto"/>
                <w:left w:val="none" w:sz="0" w:space="0" w:color="auto"/>
                <w:bottom w:val="none" w:sz="0" w:space="0" w:color="auto"/>
                <w:right w:val="none" w:sz="0" w:space="0" w:color="auto"/>
              </w:divBdr>
              <w:divsChild>
                <w:div w:id="7251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38732">
      <w:bodyDiv w:val="1"/>
      <w:marLeft w:val="0"/>
      <w:marRight w:val="0"/>
      <w:marTop w:val="0"/>
      <w:marBottom w:val="0"/>
      <w:divBdr>
        <w:top w:val="none" w:sz="0" w:space="0" w:color="auto"/>
        <w:left w:val="none" w:sz="0" w:space="0" w:color="auto"/>
        <w:bottom w:val="none" w:sz="0" w:space="0" w:color="auto"/>
        <w:right w:val="none" w:sz="0" w:space="0" w:color="auto"/>
      </w:divBdr>
    </w:div>
    <w:div w:id="1689864430">
      <w:bodyDiv w:val="1"/>
      <w:marLeft w:val="0"/>
      <w:marRight w:val="0"/>
      <w:marTop w:val="0"/>
      <w:marBottom w:val="0"/>
      <w:divBdr>
        <w:top w:val="none" w:sz="0" w:space="0" w:color="auto"/>
        <w:left w:val="none" w:sz="0" w:space="0" w:color="auto"/>
        <w:bottom w:val="none" w:sz="0" w:space="0" w:color="auto"/>
        <w:right w:val="none" w:sz="0" w:space="0" w:color="auto"/>
      </w:divBdr>
    </w:div>
    <w:div w:id="1700397700">
      <w:bodyDiv w:val="1"/>
      <w:marLeft w:val="0"/>
      <w:marRight w:val="0"/>
      <w:marTop w:val="0"/>
      <w:marBottom w:val="0"/>
      <w:divBdr>
        <w:top w:val="none" w:sz="0" w:space="0" w:color="auto"/>
        <w:left w:val="none" w:sz="0" w:space="0" w:color="auto"/>
        <w:bottom w:val="none" w:sz="0" w:space="0" w:color="auto"/>
        <w:right w:val="none" w:sz="0" w:space="0" w:color="auto"/>
      </w:divBdr>
    </w:div>
    <w:div w:id="1799645423">
      <w:bodyDiv w:val="1"/>
      <w:marLeft w:val="0"/>
      <w:marRight w:val="0"/>
      <w:marTop w:val="0"/>
      <w:marBottom w:val="0"/>
      <w:divBdr>
        <w:top w:val="none" w:sz="0" w:space="0" w:color="auto"/>
        <w:left w:val="none" w:sz="0" w:space="0" w:color="auto"/>
        <w:bottom w:val="none" w:sz="0" w:space="0" w:color="auto"/>
        <w:right w:val="none" w:sz="0" w:space="0" w:color="auto"/>
      </w:divBdr>
    </w:div>
    <w:div w:id="1809005294">
      <w:bodyDiv w:val="1"/>
      <w:marLeft w:val="0"/>
      <w:marRight w:val="0"/>
      <w:marTop w:val="0"/>
      <w:marBottom w:val="0"/>
      <w:divBdr>
        <w:top w:val="none" w:sz="0" w:space="0" w:color="auto"/>
        <w:left w:val="none" w:sz="0" w:space="0" w:color="auto"/>
        <w:bottom w:val="none" w:sz="0" w:space="0" w:color="auto"/>
        <w:right w:val="none" w:sz="0" w:space="0" w:color="auto"/>
      </w:divBdr>
    </w:div>
    <w:div w:id="1907061479">
      <w:bodyDiv w:val="1"/>
      <w:marLeft w:val="0"/>
      <w:marRight w:val="0"/>
      <w:marTop w:val="0"/>
      <w:marBottom w:val="0"/>
      <w:divBdr>
        <w:top w:val="none" w:sz="0" w:space="0" w:color="auto"/>
        <w:left w:val="none" w:sz="0" w:space="0" w:color="auto"/>
        <w:bottom w:val="none" w:sz="0" w:space="0" w:color="auto"/>
        <w:right w:val="none" w:sz="0" w:space="0" w:color="auto"/>
      </w:divBdr>
    </w:div>
    <w:div w:id="213655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biotechnologie.nl/paginas/crispr-cas9/?gclid=CjwKCAjwiaX8BRBZEiwAQQxGx0cmM8wgOKWaMbmnWZOMS1fGGMu8Q1_jWvUbu7ru7t30UmbE49AL7hoCMzMQAvD_BwE"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havovwo.nl/vwo/vsk/bestanden/vsk106iiopl1.pdf"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ink/ink1.xml"/><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16T08:51:08.81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 57,'53'0,"1"0,-22 0,16 0,-15 0,27 0,-26 0,15 0,-13 0,4 0,-7 0,0 0,-11-3,4 2,-3-2,1 0,-8 3,8-3,-11 3,7 0,-5 0,3 0,0 0,-1 0,-2 0,4 0,-7 0,12 0,-14 0,11 0,-5 0,2-3,3 2,-3-4,3 2,21-6,-15 4,17 0,-25 2,2 3,-3-3,0 3,0-3,-4 3,2-3,-25 36,9-16,-20 30,14-25,-3 4,1-1,-1 1,2 4,4-7,-3 6,2-6,0 3,-1-4,1-1,1 0,-2-5,2 4,-3-5,3 0,-3 2,1-1,-2-1,0 1,1-3,1 0,-2 2,-1-3,-9 0,3-4,-7-3,4-3,-1-2,0 0,0 0,-3 0,-1 0,-4 0,-4 0,3 0,-3 0,4 0,0 3,0-2,4 2,-3-3,3 0,-1 0,2 0,3 0,0 0,3 0,-3 0,3 0,-2 0,-2 0,7 0,-8-3,4 3,0-3,-3 3,5 0,-2 0,-2 0,6 0,-9 3,7 0,-3 0,2-1,2-2,-6 0,3 0,0 0,-1 0,4 0,-4 0,0-2,3 1,-3-6,5 4,-3-2,1-4,-1 1</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Mil10</b:Tag>
    <b:SourceType>Book</b:SourceType>
    <b:Guid>{1ABAA7CE-6DC1-4A29-98C7-1CF120E85ACA}</b:Guid>
    <b:Author>
      <b:Author>
        <b:NameList>
          <b:Person>
            <b:Last>Millar</b:Last>
            <b:First>R</b:First>
          </b:Person>
        </b:NameList>
      </b:Author>
    </b:Author>
    <b:Title>Analysing practical science activities to assess and improve their affectiveness</b:Title>
    <b:Year>2010</b:Year>
    <b:Publisher>Association for science Education Hatfield</b:Publisher>
    <b:RefOrder>4</b:RefOrder>
  </b:Source>
  <b:Source>
    <b:Tag>van12</b:Tag>
    <b:SourceType>Report</b:SourceType>
    <b:Guid>{CFA37126-8804-4A95-938F-7163925DAC15}</b:Guid>
    <b:Title>Leerlingbeleving van scheikundepractica</b:Title>
    <b:Year>2012</b:Year>
    <b:City>Eindhoven</b:City>
    <b:Publisher>Eindhoven university of technology</b:Publisher>
    <b:Author>
      <b:Author>
        <b:NameList>
          <b:Person>
            <b:Last>van der Vaart</b:Last>
            <b:First>D.</b:First>
            <b:Middle>M. P.</b:Middle>
          </b:Person>
        </b:NameList>
      </b:Author>
    </b:Author>
    <b:RefOrder>5</b:RefOrder>
  </b:Source>
  <b:Source>
    <b:Tag>Fal08</b:Tag>
    <b:SourceType>JournalArticle</b:SourceType>
    <b:Guid>{AF28863E-E3BE-4370-8CCA-9B76DEECFD8D}</b:Guid>
    <b:Author>
      <b:Author>
        <b:NameList>
          <b:Person>
            <b:Last>Falk</b:Last>
            <b:First>H</b:First>
          </b:Person>
          <b:Person>
            <b:Last>Brill</b:Last>
            <b:First>G</b:First>
          </b:Person>
          <b:Person>
            <b:Last>Yarden</b:Last>
            <b:First>A</b:First>
          </b:Person>
        </b:NameList>
      </b:Author>
    </b:Author>
    <b:Title>Teaching a biotechnology curriculum based on adapted primary literature</b:Title>
    <b:JournalName>International Journal of Science Education</b:JournalName>
    <b:Year>2008</b:Year>
    <b:Pages>30:40, 1841-1866</b:Pages>
    <b:RefOrder>3</b:RefOrder>
  </b:Source>
  <b:Source>
    <b:Tag>Dil15</b:Tag>
    <b:SourceType>Report</b:SourceType>
    <b:Guid>{F590BAC9-7B02-44ED-97CD-22A9E95DC92B}</b:Guid>
    <b:Author>
      <b:Author>
        <b:NameList>
          <b:Person>
            <b:Last>Dilaver</b:Last>
            <b:First>Donul</b:First>
          </b:Person>
          <b:Person>
            <b:Last>Torfs</b:Last>
            <b:First>Ellen</b:First>
          </b:Person>
          <b:Person>
            <b:Last>Wismans</b:Last>
            <b:First>Geertje</b:First>
          </b:Person>
        </b:NameList>
      </b:Author>
    </b:Author>
    <b:Title>Activerende werkvormen</b:Title>
    <b:Year>2015</b:Year>
    <b:Publisher>Directie Onderwijs &amp; Opleidingen</b:Publisher>
    <b:City>Utrecht</b:City>
    <b:RefOrder>6</b:RefOrder>
  </b:Source>
  <b:Source>
    <b:Tag>Hat16</b:Tag>
    <b:SourceType>JournalArticle</b:SourceType>
    <b:Guid>{B3B920BA-0BBF-4002-A90D-F288B2980B4B}</b:Guid>
    <b:Title>Learning strategies: a synthesis and conceptual model</b:Title>
    <b:Year>2016</b:Year>
    <b:Author>
      <b:Author>
        <b:NameList>
          <b:Person>
            <b:Last>Hattie</b:Last>
            <b:First>J.A.C</b:First>
          </b:Person>
          <b:Person>
            <b:Last>Donoghue</b:Last>
            <b:First>G.M.</b:First>
          </b:Person>
        </b:NameList>
      </b:Author>
    </b:Author>
    <b:JournalName>Science of Learning</b:JournalName>
    <b:Pages>16013</b:Pages>
    <b:RefOrder>2</b:RefOrder>
  </b:Source>
</b:Sources>
</file>

<file path=customXml/itemProps1.xml><?xml version="1.0" encoding="utf-8"?>
<ds:datastoreItem xmlns:ds="http://schemas.openxmlformats.org/officeDocument/2006/customXml" ds:itemID="{78321864-FC20-514E-AC12-F6B42A26A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17</Pages>
  <Words>4480</Words>
  <Characters>24640</Characters>
  <Application>Microsoft Office Word</Application>
  <DocSecurity>0</DocSecurity>
  <Lines>205</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Marell Hilberts</dc:creator>
  <cp:keywords/>
  <dc:description/>
  <cp:lastModifiedBy>Marell Hilberts</cp:lastModifiedBy>
  <cp:revision>10</cp:revision>
  <dcterms:created xsi:type="dcterms:W3CDTF">2020-10-13T11:42:00Z</dcterms:created>
  <dcterms:modified xsi:type="dcterms:W3CDTF">2020-10-17T12:18:00Z</dcterms:modified>
</cp:coreProperties>
</file>